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DC" w:rsidRDefault="00981FDC">
      <w:bookmarkStart w:id="0" w:name="_GoBack"/>
      <w:bookmarkEnd w:id="0"/>
    </w:p>
    <w:p w:rsidR="003E5ACC" w:rsidRPr="00FE3788" w:rsidRDefault="00FA0F24" w:rsidP="009D7100">
      <w:pPr>
        <w:rPr>
          <w:rFonts w:ascii="Vani" w:hAnsi="Vani" w:cs="Vani"/>
          <w:b/>
          <w:bCs/>
          <w:sz w:val="32"/>
          <w:szCs w:val="32"/>
        </w:rPr>
      </w:pPr>
      <w:r>
        <w:rPr>
          <w:rFonts w:ascii="Vani" w:hAnsi="Vani" w:cs="Vani"/>
          <w:b/>
          <w:bCs/>
          <w:sz w:val="32"/>
          <w:szCs w:val="32"/>
        </w:rPr>
        <w:t>R</w:t>
      </w:r>
      <w:r w:rsidR="00981FDC" w:rsidRPr="00FE3788">
        <w:rPr>
          <w:rFonts w:ascii="Vani" w:hAnsi="Vani" w:cs="Vani"/>
          <w:b/>
          <w:bCs/>
          <w:sz w:val="32"/>
          <w:szCs w:val="32"/>
        </w:rPr>
        <w:t xml:space="preserve">NA </w:t>
      </w:r>
      <w:r w:rsidR="009D7100" w:rsidRPr="00FE3788">
        <w:rPr>
          <w:rFonts w:ascii="Vani" w:hAnsi="Vani" w:cs="Vani"/>
          <w:b/>
          <w:bCs/>
          <w:sz w:val="32"/>
          <w:szCs w:val="32"/>
        </w:rPr>
        <w:t>E</w:t>
      </w:r>
      <w:r w:rsidR="00981FDC" w:rsidRPr="00FE3788">
        <w:rPr>
          <w:rFonts w:ascii="Vani" w:hAnsi="Vani" w:cs="Vani"/>
          <w:b/>
          <w:bCs/>
          <w:sz w:val="32"/>
          <w:szCs w:val="32"/>
        </w:rPr>
        <w:t xml:space="preserve">xtraction </w:t>
      </w:r>
      <w:r w:rsidR="009D7100" w:rsidRPr="00FE3788">
        <w:rPr>
          <w:rFonts w:ascii="Vani" w:hAnsi="Vani" w:cs="Vani"/>
          <w:b/>
          <w:bCs/>
          <w:sz w:val="32"/>
          <w:szCs w:val="32"/>
        </w:rPr>
        <w:t>K</w:t>
      </w:r>
      <w:r w:rsidR="00981FDC" w:rsidRPr="00FE3788">
        <w:rPr>
          <w:rFonts w:ascii="Vani" w:hAnsi="Vani" w:cs="Vani"/>
          <w:b/>
          <w:bCs/>
          <w:sz w:val="32"/>
          <w:szCs w:val="32"/>
        </w:rPr>
        <w:t>it</w:t>
      </w:r>
    </w:p>
    <w:p w:rsidR="00981FDC" w:rsidRDefault="00981FDC"/>
    <w:p w:rsidR="00981FDC" w:rsidRPr="008B5044" w:rsidRDefault="00981FDC" w:rsidP="009D7100">
      <w:pPr>
        <w:rPr>
          <w:rFonts w:ascii="Vani" w:hAnsi="Vani" w:cs="Vani"/>
          <w:sz w:val="32"/>
          <w:szCs w:val="32"/>
        </w:rPr>
      </w:pPr>
      <w:r w:rsidRPr="008B5044">
        <w:rPr>
          <w:rFonts w:ascii="Vani" w:hAnsi="Vani" w:cs="Vani"/>
          <w:sz w:val="32"/>
          <w:szCs w:val="32"/>
        </w:rPr>
        <w:t xml:space="preserve">Kimia </w:t>
      </w:r>
      <w:r w:rsidR="009D7100" w:rsidRPr="008B5044">
        <w:rPr>
          <w:rFonts w:ascii="Vani" w:hAnsi="Vani" w:cs="Vani"/>
          <w:sz w:val="32"/>
          <w:szCs w:val="32"/>
        </w:rPr>
        <w:t>A</w:t>
      </w:r>
      <w:r w:rsidRPr="008B5044">
        <w:rPr>
          <w:rFonts w:ascii="Vani" w:hAnsi="Vani" w:cs="Vani"/>
          <w:sz w:val="32"/>
          <w:szCs w:val="32"/>
        </w:rPr>
        <w:t xml:space="preserve">ndisheh </w:t>
      </w:r>
      <w:r w:rsidR="009D7100" w:rsidRPr="008B5044">
        <w:rPr>
          <w:rFonts w:ascii="Vani" w:hAnsi="Vani" w:cs="Vani"/>
          <w:sz w:val="32"/>
          <w:szCs w:val="32"/>
        </w:rPr>
        <w:t>T</w:t>
      </w:r>
      <w:r w:rsidRPr="008B5044">
        <w:rPr>
          <w:rFonts w:ascii="Vani" w:hAnsi="Vani" w:cs="Vani"/>
          <w:sz w:val="32"/>
          <w:szCs w:val="32"/>
        </w:rPr>
        <w:t xml:space="preserve">eb </w:t>
      </w:r>
      <w:r w:rsidR="009D7100" w:rsidRPr="008B5044">
        <w:rPr>
          <w:rFonts w:ascii="Vani" w:hAnsi="Vani" w:cs="Vani"/>
          <w:sz w:val="32"/>
          <w:szCs w:val="32"/>
        </w:rPr>
        <w:t xml:space="preserve">Co. </w:t>
      </w:r>
      <w:r w:rsidRPr="008B5044">
        <w:rPr>
          <w:rFonts w:ascii="Vani" w:hAnsi="Vani" w:cs="Vani"/>
          <w:sz w:val="32"/>
          <w:szCs w:val="32"/>
        </w:rPr>
        <w:t>(IRAN)</w:t>
      </w:r>
    </w:p>
    <w:p w:rsidR="00981FDC" w:rsidRPr="004D0B84" w:rsidRDefault="00981FDC" w:rsidP="003C163C">
      <w:pPr>
        <w:rPr>
          <w:rFonts w:ascii="Vani" w:hAnsi="Vani" w:cs="Vani"/>
          <w:sz w:val="32"/>
          <w:szCs w:val="32"/>
        </w:rPr>
      </w:pPr>
      <w:r w:rsidRPr="003D1930">
        <w:rPr>
          <w:rFonts w:ascii="Vani" w:hAnsi="Vani" w:cs="Vani"/>
          <w:sz w:val="32"/>
          <w:szCs w:val="32"/>
        </w:rPr>
        <w:t xml:space="preserve">Cat. </w:t>
      </w:r>
      <w:r w:rsidR="003C163C" w:rsidRPr="003D1930">
        <w:rPr>
          <w:rFonts w:ascii="Vani" w:hAnsi="Vani" w:cs="Vani"/>
          <w:sz w:val="32"/>
          <w:szCs w:val="32"/>
        </w:rPr>
        <w:t>N</w:t>
      </w:r>
      <w:r w:rsidRPr="003D1930">
        <w:rPr>
          <w:rFonts w:ascii="Vani" w:hAnsi="Vani" w:cs="Vani"/>
          <w:sz w:val="32"/>
          <w:szCs w:val="32"/>
        </w:rPr>
        <w:t>o:</w:t>
      </w:r>
      <w:r w:rsidR="003D1930">
        <w:rPr>
          <w:rFonts w:ascii="Vani" w:hAnsi="Vani" w:cs="Vani"/>
          <w:sz w:val="32"/>
          <w:szCs w:val="32"/>
        </w:rPr>
        <w:t xml:space="preserve"> 19.03.10</w:t>
      </w:r>
      <w:r w:rsidR="00583B3B">
        <w:rPr>
          <w:rFonts w:ascii="Vani" w:hAnsi="Vani" w:cs="Vani"/>
          <w:sz w:val="32"/>
          <w:szCs w:val="32"/>
        </w:rPr>
        <w:t>11</w:t>
      </w:r>
    </w:p>
    <w:p w:rsidR="00981FDC" w:rsidRPr="00FE3788" w:rsidRDefault="00FA0F24" w:rsidP="00CB4165">
      <w:pPr>
        <w:rPr>
          <w:rFonts w:ascii="Vani" w:hAnsi="Vani" w:cs="Vani"/>
          <w:sz w:val="32"/>
          <w:szCs w:val="32"/>
        </w:rPr>
      </w:pPr>
      <w:r>
        <w:rPr>
          <w:rFonts w:ascii="Vani" w:hAnsi="Vani" w:cs="Vani"/>
          <w:sz w:val="32"/>
          <w:szCs w:val="32"/>
        </w:rPr>
        <w:t>R</w:t>
      </w:r>
      <w:r w:rsidR="009D7100" w:rsidRPr="00FE3788">
        <w:rPr>
          <w:rFonts w:ascii="Vani" w:hAnsi="Vani" w:cs="Vani"/>
          <w:sz w:val="32"/>
          <w:szCs w:val="32"/>
        </w:rPr>
        <w:t xml:space="preserve">NA </w:t>
      </w:r>
      <w:r w:rsidR="00CB4165">
        <w:rPr>
          <w:rFonts w:ascii="Vani" w:hAnsi="Vani" w:cs="Vani"/>
          <w:sz w:val="32"/>
          <w:szCs w:val="32"/>
        </w:rPr>
        <w:t>Extraction K</w:t>
      </w:r>
      <w:r w:rsidR="009D7100" w:rsidRPr="00FE3788">
        <w:rPr>
          <w:rFonts w:ascii="Vani" w:hAnsi="Vani" w:cs="Vani"/>
          <w:sz w:val="32"/>
          <w:szCs w:val="32"/>
        </w:rPr>
        <w:t>it</w:t>
      </w:r>
    </w:p>
    <w:p w:rsidR="009D7100" w:rsidRPr="00FE3788" w:rsidRDefault="009D7100" w:rsidP="00FA0F24">
      <w:pPr>
        <w:rPr>
          <w:rFonts w:ascii="Vani" w:hAnsi="Vani" w:cs="Vani"/>
          <w:sz w:val="32"/>
          <w:szCs w:val="32"/>
        </w:rPr>
      </w:pPr>
      <w:r w:rsidRPr="00FE3788">
        <w:rPr>
          <w:rFonts w:ascii="Vani" w:hAnsi="Vani" w:cs="Vani"/>
          <w:sz w:val="32"/>
          <w:szCs w:val="32"/>
        </w:rPr>
        <w:t xml:space="preserve">For </w:t>
      </w:r>
      <w:r w:rsidR="00FA0F24">
        <w:rPr>
          <w:rFonts w:ascii="Vani" w:hAnsi="Vani" w:cs="Vani"/>
          <w:sz w:val="32"/>
          <w:szCs w:val="32"/>
        </w:rPr>
        <w:t>R</w:t>
      </w:r>
      <w:r w:rsidR="00DF0A4F">
        <w:rPr>
          <w:rFonts w:ascii="Vani" w:hAnsi="Vani" w:cs="Vani"/>
          <w:sz w:val="32"/>
          <w:szCs w:val="32"/>
        </w:rPr>
        <w:t>NA</w:t>
      </w:r>
      <w:r w:rsidRPr="00FE3788">
        <w:rPr>
          <w:rFonts w:ascii="Vani" w:hAnsi="Vani" w:cs="Vani"/>
          <w:sz w:val="32"/>
          <w:szCs w:val="32"/>
        </w:rPr>
        <w:t xml:space="preserve"> isolation from</w:t>
      </w:r>
    </w:p>
    <w:p w:rsidR="009D7100" w:rsidRPr="000D7408" w:rsidRDefault="009D7100" w:rsidP="000D7408">
      <w:pPr>
        <w:pStyle w:val="ListParagraph"/>
        <w:numPr>
          <w:ilvl w:val="0"/>
          <w:numId w:val="1"/>
        </w:numPr>
        <w:rPr>
          <w:rFonts w:ascii="Vani" w:hAnsi="Vani" w:cs="Vani"/>
          <w:sz w:val="32"/>
          <w:szCs w:val="32"/>
        </w:rPr>
      </w:pPr>
      <w:r w:rsidRPr="000D7408">
        <w:rPr>
          <w:rFonts w:ascii="Vani" w:hAnsi="Vani" w:cs="Vani"/>
          <w:sz w:val="32"/>
          <w:szCs w:val="32"/>
        </w:rPr>
        <w:t>Whole Blood</w:t>
      </w:r>
    </w:p>
    <w:p w:rsidR="009D7100" w:rsidRPr="000D7408" w:rsidRDefault="009D7100" w:rsidP="000D7408">
      <w:pPr>
        <w:pStyle w:val="ListParagraph"/>
        <w:numPr>
          <w:ilvl w:val="0"/>
          <w:numId w:val="1"/>
        </w:numPr>
        <w:rPr>
          <w:rFonts w:ascii="Vani" w:hAnsi="Vani" w:cs="Vani"/>
          <w:sz w:val="32"/>
          <w:szCs w:val="32"/>
        </w:rPr>
      </w:pPr>
      <w:r w:rsidRPr="000D7408">
        <w:rPr>
          <w:rFonts w:ascii="Vani" w:hAnsi="Vani" w:cs="Vani"/>
          <w:sz w:val="32"/>
          <w:szCs w:val="32"/>
        </w:rPr>
        <w:t>Animal Tissues</w:t>
      </w:r>
    </w:p>
    <w:p w:rsidR="009D7100" w:rsidRPr="000D7408" w:rsidRDefault="00020651" w:rsidP="000D7408">
      <w:pPr>
        <w:pStyle w:val="ListParagraph"/>
        <w:numPr>
          <w:ilvl w:val="0"/>
          <w:numId w:val="1"/>
        </w:numPr>
        <w:rPr>
          <w:rFonts w:ascii="Vani" w:hAnsi="Vani" w:cs="Vani"/>
          <w:sz w:val="32"/>
          <w:szCs w:val="32"/>
        </w:rPr>
      </w:pPr>
      <w:r>
        <w:rPr>
          <w:rFonts w:ascii="Vani" w:hAnsi="Vani" w:cs="Vani"/>
          <w:sz w:val="32"/>
          <w:szCs w:val="32"/>
        </w:rPr>
        <w:t>Cultured</w:t>
      </w:r>
      <w:r w:rsidR="009D7100" w:rsidRPr="000D7408">
        <w:rPr>
          <w:rFonts w:ascii="Vani" w:hAnsi="Vani" w:cs="Vani"/>
          <w:sz w:val="32"/>
          <w:szCs w:val="32"/>
        </w:rPr>
        <w:t xml:space="preserve"> Cells</w:t>
      </w:r>
    </w:p>
    <w:p w:rsidR="009D7100" w:rsidRPr="000D7408" w:rsidRDefault="009D7100" w:rsidP="000D7408">
      <w:pPr>
        <w:pStyle w:val="ListParagraph"/>
        <w:numPr>
          <w:ilvl w:val="0"/>
          <w:numId w:val="1"/>
        </w:numPr>
        <w:rPr>
          <w:sz w:val="32"/>
          <w:szCs w:val="32"/>
        </w:rPr>
      </w:pPr>
      <w:r w:rsidRPr="000D7408">
        <w:rPr>
          <w:rFonts w:ascii="Vani" w:hAnsi="Vani" w:cs="Vani"/>
          <w:sz w:val="32"/>
          <w:szCs w:val="32"/>
        </w:rPr>
        <w:t>Bacteria</w:t>
      </w:r>
    </w:p>
    <w:p w:rsidR="009D7100" w:rsidRDefault="009D7100" w:rsidP="009D7100"/>
    <w:p w:rsidR="009D7100" w:rsidRDefault="009D7100" w:rsidP="009D7100"/>
    <w:p w:rsidR="009D7100" w:rsidRDefault="009D7100" w:rsidP="009D7100"/>
    <w:p w:rsidR="009D7100" w:rsidRDefault="009D7100" w:rsidP="009D7100"/>
    <w:p w:rsidR="009D7100" w:rsidRDefault="009D7100" w:rsidP="009D7100"/>
    <w:p w:rsidR="009D7100" w:rsidRDefault="009D7100" w:rsidP="009D7100"/>
    <w:p w:rsidR="009D7100" w:rsidRDefault="009D7100" w:rsidP="009D7100"/>
    <w:p w:rsidR="009D7100" w:rsidRDefault="009D7100" w:rsidP="009D7100"/>
    <w:p w:rsidR="009D7100" w:rsidRDefault="009D7100" w:rsidP="009D7100"/>
    <w:p w:rsidR="004C39FC" w:rsidRDefault="004C39FC" w:rsidP="009D7100">
      <w:r>
        <w:br w:type="page"/>
      </w:r>
    </w:p>
    <w:p w:rsidR="004C39FC" w:rsidRDefault="004C39FC" w:rsidP="009D7100">
      <w:pPr>
        <w:sectPr w:rsidR="004C39FC">
          <w:headerReference w:type="default" r:id="rId8"/>
          <w:footerReference w:type="default" r:id="rId9"/>
          <w:pgSz w:w="12240" w:h="15840"/>
          <w:pgMar w:top="1440" w:right="1440" w:bottom="1440" w:left="1440" w:header="720" w:footer="720" w:gutter="0"/>
          <w:cols w:space="720"/>
          <w:docGrid w:linePitch="360"/>
        </w:sectPr>
      </w:pPr>
    </w:p>
    <w:p w:rsidR="009D7100" w:rsidRDefault="009D7100" w:rsidP="009D7100"/>
    <w:sdt>
      <w:sdtPr>
        <w:rPr>
          <w:rFonts w:asciiTheme="minorHAnsi" w:eastAsiaTheme="minorHAnsi" w:hAnsiTheme="minorHAnsi" w:cstheme="minorBidi"/>
          <w:color w:val="auto"/>
          <w:sz w:val="22"/>
          <w:szCs w:val="22"/>
        </w:rPr>
        <w:id w:val="-268158869"/>
        <w:docPartObj>
          <w:docPartGallery w:val="Table of Contents"/>
          <w:docPartUnique/>
        </w:docPartObj>
      </w:sdtPr>
      <w:sdtEndPr>
        <w:rPr>
          <w:b/>
          <w:bCs/>
          <w:noProof/>
        </w:rPr>
      </w:sdtEndPr>
      <w:sdtContent>
        <w:p w:rsidR="00A86275" w:rsidRPr="00370E1F" w:rsidRDefault="00A86275">
          <w:pPr>
            <w:pStyle w:val="TOCHeading"/>
            <w:rPr>
              <w:rFonts w:ascii="Vani" w:hAnsi="Vani" w:cs="Vani"/>
              <w:color w:val="auto"/>
            </w:rPr>
          </w:pPr>
          <w:r w:rsidRPr="00370E1F">
            <w:rPr>
              <w:rFonts w:ascii="Vani" w:hAnsi="Vani" w:cs="Vani"/>
              <w:color w:val="auto"/>
            </w:rPr>
            <w:t>Contents</w:t>
          </w:r>
        </w:p>
        <w:p w:rsidR="002E5A77" w:rsidRDefault="00A8627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7250985" w:history="1">
            <w:r w:rsidR="002E5A77" w:rsidRPr="00D04A9B">
              <w:rPr>
                <w:rStyle w:val="Hyperlink"/>
                <w:rFonts w:ascii="Vani" w:hAnsi="Vani" w:cs="Vani"/>
                <w:b/>
                <w:bCs/>
                <w:noProof/>
              </w:rPr>
              <w:t>Storage and Stability</w:t>
            </w:r>
            <w:r w:rsidR="002E5A77">
              <w:rPr>
                <w:noProof/>
                <w:webHidden/>
              </w:rPr>
              <w:tab/>
            </w:r>
            <w:r w:rsidR="002E5A77">
              <w:rPr>
                <w:noProof/>
                <w:webHidden/>
              </w:rPr>
              <w:fldChar w:fldCharType="begin"/>
            </w:r>
            <w:r w:rsidR="002E5A77">
              <w:rPr>
                <w:noProof/>
                <w:webHidden/>
              </w:rPr>
              <w:instrText xml:space="preserve"> PAGEREF _Toc197250985 \h </w:instrText>
            </w:r>
            <w:r w:rsidR="002E5A77">
              <w:rPr>
                <w:noProof/>
                <w:webHidden/>
              </w:rPr>
            </w:r>
            <w:r w:rsidR="002E5A77">
              <w:rPr>
                <w:noProof/>
                <w:webHidden/>
              </w:rPr>
              <w:fldChar w:fldCharType="separate"/>
            </w:r>
            <w:r w:rsidR="009E78B2">
              <w:rPr>
                <w:noProof/>
                <w:webHidden/>
              </w:rPr>
              <w:t>3</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86" w:history="1">
            <w:r w:rsidR="002E5A77" w:rsidRPr="00D04A9B">
              <w:rPr>
                <w:rStyle w:val="Hyperlink"/>
                <w:rFonts w:ascii="Vani" w:hAnsi="Vani" w:cs="Vani"/>
                <w:b/>
                <w:bCs/>
                <w:noProof/>
              </w:rPr>
              <w:t>Intended Use</w:t>
            </w:r>
            <w:r w:rsidR="002E5A77">
              <w:rPr>
                <w:noProof/>
                <w:webHidden/>
              </w:rPr>
              <w:tab/>
            </w:r>
            <w:r w:rsidR="002E5A77">
              <w:rPr>
                <w:noProof/>
                <w:webHidden/>
              </w:rPr>
              <w:fldChar w:fldCharType="begin"/>
            </w:r>
            <w:r w:rsidR="002E5A77">
              <w:rPr>
                <w:noProof/>
                <w:webHidden/>
              </w:rPr>
              <w:instrText xml:space="preserve"> PAGEREF _Toc197250986 \h </w:instrText>
            </w:r>
            <w:r w:rsidR="002E5A77">
              <w:rPr>
                <w:noProof/>
                <w:webHidden/>
              </w:rPr>
            </w:r>
            <w:r w:rsidR="002E5A77">
              <w:rPr>
                <w:noProof/>
                <w:webHidden/>
              </w:rPr>
              <w:fldChar w:fldCharType="separate"/>
            </w:r>
            <w:r w:rsidR="009E78B2">
              <w:rPr>
                <w:noProof/>
                <w:webHidden/>
              </w:rPr>
              <w:t>3</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87" w:history="1">
            <w:r w:rsidR="002E5A77" w:rsidRPr="00D04A9B">
              <w:rPr>
                <w:rStyle w:val="Hyperlink"/>
                <w:rFonts w:ascii="Vani" w:hAnsi="Vani" w:cs="Vani"/>
                <w:b/>
                <w:bCs/>
                <w:noProof/>
              </w:rPr>
              <w:t>Safety Information</w:t>
            </w:r>
            <w:r w:rsidR="002E5A77">
              <w:rPr>
                <w:noProof/>
                <w:webHidden/>
              </w:rPr>
              <w:tab/>
            </w:r>
            <w:r w:rsidR="002E5A77">
              <w:rPr>
                <w:noProof/>
                <w:webHidden/>
              </w:rPr>
              <w:fldChar w:fldCharType="begin"/>
            </w:r>
            <w:r w:rsidR="002E5A77">
              <w:rPr>
                <w:noProof/>
                <w:webHidden/>
              </w:rPr>
              <w:instrText xml:space="preserve"> PAGEREF _Toc197250987 \h </w:instrText>
            </w:r>
            <w:r w:rsidR="002E5A77">
              <w:rPr>
                <w:noProof/>
                <w:webHidden/>
              </w:rPr>
            </w:r>
            <w:r w:rsidR="002E5A77">
              <w:rPr>
                <w:noProof/>
                <w:webHidden/>
              </w:rPr>
              <w:fldChar w:fldCharType="separate"/>
            </w:r>
            <w:r w:rsidR="009E78B2">
              <w:rPr>
                <w:noProof/>
                <w:webHidden/>
              </w:rPr>
              <w:t>3</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88" w:history="1">
            <w:r w:rsidR="002E5A77" w:rsidRPr="00D04A9B">
              <w:rPr>
                <w:rStyle w:val="Hyperlink"/>
                <w:rFonts w:ascii="Vani" w:hAnsi="Vani" w:cs="Vani"/>
                <w:b/>
                <w:bCs/>
                <w:noProof/>
              </w:rPr>
              <w:t>Quality Control</w:t>
            </w:r>
            <w:r w:rsidR="002E5A77">
              <w:rPr>
                <w:noProof/>
                <w:webHidden/>
              </w:rPr>
              <w:tab/>
            </w:r>
            <w:r w:rsidR="002E5A77">
              <w:rPr>
                <w:noProof/>
                <w:webHidden/>
              </w:rPr>
              <w:fldChar w:fldCharType="begin"/>
            </w:r>
            <w:r w:rsidR="002E5A77">
              <w:rPr>
                <w:noProof/>
                <w:webHidden/>
              </w:rPr>
              <w:instrText xml:space="preserve"> PAGEREF _Toc197250988 \h </w:instrText>
            </w:r>
            <w:r w:rsidR="002E5A77">
              <w:rPr>
                <w:noProof/>
                <w:webHidden/>
              </w:rPr>
            </w:r>
            <w:r w:rsidR="002E5A77">
              <w:rPr>
                <w:noProof/>
                <w:webHidden/>
              </w:rPr>
              <w:fldChar w:fldCharType="separate"/>
            </w:r>
            <w:r w:rsidR="009E78B2">
              <w:rPr>
                <w:noProof/>
                <w:webHidden/>
              </w:rPr>
              <w:t>3</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89" w:history="1">
            <w:r w:rsidR="002E5A77" w:rsidRPr="00D04A9B">
              <w:rPr>
                <w:rStyle w:val="Hyperlink"/>
                <w:rFonts w:ascii="Vani" w:hAnsi="Vani" w:cs="Vani"/>
                <w:b/>
                <w:bCs/>
                <w:noProof/>
              </w:rPr>
              <w:t>Introduction</w:t>
            </w:r>
            <w:r w:rsidR="002E5A77">
              <w:rPr>
                <w:noProof/>
                <w:webHidden/>
              </w:rPr>
              <w:tab/>
            </w:r>
            <w:r w:rsidR="002E5A77">
              <w:rPr>
                <w:noProof/>
                <w:webHidden/>
              </w:rPr>
              <w:fldChar w:fldCharType="begin"/>
            </w:r>
            <w:r w:rsidR="002E5A77">
              <w:rPr>
                <w:noProof/>
                <w:webHidden/>
              </w:rPr>
              <w:instrText xml:space="preserve"> PAGEREF _Toc197250989 \h </w:instrText>
            </w:r>
            <w:r w:rsidR="002E5A77">
              <w:rPr>
                <w:noProof/>
                <w:webHidden/>
              </w:rPr>
            </w:r>
            <w:r w:rsidR="002E5A77">
              <w:rPr>
                <w:noProof/>
                <w:webHidden/>
              </w:rPr>
              <w:fldChar w:fldCharType="separate"/>
            </w:r>
            <w:r w:rsidR="009E78B2">
              <w:rPr>
                <w:noProof/>
                <w:webHidden/>
              </w:rPr>
              <w:t>4</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90" w:history="1">
            <w:r w:rsidR="002E5A77" w:rsidRPr="00D04A9B">
              <w:rPr>
                <w:rStyle w:val="Hyperlink"/>
                <w:rFonts w:ascii="Vani" w:hAnsi="Vani" w:cs="Vani"/>
                <w:b/>
                <w:bCs/>
                <w:noProof/>
              </w:rPr>
              <w:t>Kit Contents</w:t>
            </w:r>
            <w:r w:rsidR="002E5A77">
              <w:rPr>
                <w:noProof/>
                <w:webHidden/>
              </w:rPr>
              <w:tab/>
            </w:r>
            <w:r w:rsidR="002E5A77">
              <w:rPr>
                <w:noProof/>
                <w:webHidden/>
              </w:rPr>
              <w:fldChar w:fldCharType="begin"/>
            </w:r>
            <w:r w:rsidR="002E5A77">
              <w:rPr>
                <w:noProof/>
                <w:webHidden/>
              </w:rPr>
              <w:instrText xml:space="preserve"> PAGEREF _Toc197250990 \h </w:instrText>
            </w:r>
            <w:r w:rsidR="002E5A77">
              <w:rPr>
                <w:noProof/>
                <w:webHidden/>
              </w:rPr>
            </w:r>
            <w:r w:rsidR="002E5A77">
              <w:rPr>
                <w:noProof/>
                <w:webHidden/>
              </w:rPr>
              <w:fldChar w:fldCharType="separate"/>
            </w:r>
            <w:r w:rsidR="009E78B2">
              <w:rPr>
                <w:noProof/>
                <w:webHidden/>
              </w:rPr>
              <w:t>5</w:t>
            </w:r>
            <w:r w:rsidR="002E5A77">
              <w:rPr>
                <w:noProof/>
                <w:webHidden/>
              </w:rPr>
              <w:fldChar w:fldCharType="end"/>
            </w:r>
          </w:hyperlink>
        </w:p>
        <w:p w:rsidR="002E5A77" w:rsidRDefault="007E65E4">
          <w:pPr>
            <w:pStyle w:val="TOC2"/>
            <w:tabs>
              <w:tab w:val="right" w:leader="dot" w:pos="9350"/>
            </w:tabs>
            <w:rPr>
              <w:rFonts w:eastAsiaTheme="minorEastAsia"/>
              <w:noProof/>
            </w:rPr>
          </w:pPr>
          <w:hyperlink w:anchor="_Toc197250991" w:history="1">
            <w:r w:rsidR="002E5A77" w:rsidRPr="00D04A9B">
              <w:rPr>
                <w:rStyle w:val="Hyperlink"/>
                <w:rFonts w:ascii="Vani" w:hAnsi="Vani" w:cs="Vani"/>
                <w:b/>
                <w:bCs/>
                <w:noProof/>
              </w:rPr>
              <w:t>RNA Kit Contents</w:t>
            </w:r>
            <w:r w:rsidR="002E5A77">
              <w:rPr>
                <w:noProof/>
                <w:webHidden/>
              </w:rPr>
              <w:tab/>
            </w:r>
            <w:r w:rsidR="002E5A77">
              <w:rPr>
                <w:noProof/>
                <w:webHidden/>
              </w:rPr>
              <w:fldChar w:fldCharType="begin"/>
            </w:r>
            <w:r w:rsidR="002E5A77">
              <w:rPr>
                <w:noProof/>
                <w:webHidden/>
              </w:rPr>
              <w:instrText xml:space="preserve"> PAGEREF _Toc197250991 \h </w:instrText>
            </w:r>
            <w:r w:rsidR="002E5A77">
              <w:rPr>
                <w:noProof/>
                <w:webHidden/>
              </w:rPr>
            </w:r>
            <w:r w:rsidR="002E5A77">
              <w:rPr>
                <w:noProof/>
                <w:webHidden/>
              </w:rPr>
              <w:fldChar w:fldCharType="separate"/>
            </w:r>
            <w:r w:rsidR="009E78B2">
              <w:rPr>
                <w:noProof/>
                <w:webHidden/>
              </w:rPr>
              <w:t>5</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92" w:history="1">
            <w:r w:rsidR="002E5A77" w:rsidRPr="00D04A9B">
              <w:rPr>
                <w:rStyle w:val="Hyperlink"/>
                <w:rFonts w:ascii="Vani" w:hAnsi="Vani" w:cs="Vani"/>
                <w:b/>
                <w:bCs/>
                <w:noProof/>
              </w:rPr>
              <w:t>Materials and Equipments to Be Supplied by User</w:t>
            </w:r>
            <w:r w:rsidR="002E5A77">
              <w:rPr>
                <w:noProof/>
                <w:webHidden/>
              </w:rPr>
              <w:tab/>
            </w:r>
            <w:r w:rsidR="002E5A77">
              <w:rPr>
                <w:noProof/>
                <w:webHidden/>
              </w:rPr>
              <w:fldChar w:fldCharType="begin"/>
            </w:r>
            <w:r w:rsidR="002E5A77">
              <w:rPr>
                <w:noProof/>
                <w:webHidden/>
              </w:rPr>
              <w:instrText xml:space="preserve"> PAGEREF _Toc197250992 \h </w:instrText>
            </w:r>
            <w:r w:rsidR="002E5A77">
              <w:rPr>
                <w:noProof/>
                <w:webHidden/>
              </w:rPr>
            </w:r>
            <w:r w:rsidR="002E5A77">
              <w:rPr>
                <w:noProof/>
                <w:webHidden/>
              </w:rPr>
              <w:fldChar w:fldCharType="separate"/>
            </w:r>
            <w:r w:rsidR="009E78B2">
              <w:rPr>
                <w:noProof/>
                <w:webHidden/>
              </w:rPr>
              <w:t>6</w:t>
            </w:r>
            <w:r w:rsidR="002E5A77">
              <w:rPr>
                <w:noProof/>
                <w:webHidden/>
              </w:rPr>
              <w:fldChar w:fldCharType="end"/>
            </w:r>
          </w:hyperlink>
        </w:p>
        <w:p w:rsidR="002E5A77" w:rsidRDefault="007E65E4">
          <w:pPr>
            <w:pStyle w:val="TOC1"/>
            <w:tabs>
              <w:tab w:val="right" w:leader="dot" w:pos="9350"/>
            </w:tabs>
            <w:rPr>
              <w:rFonts w:eastAsiaTheme="minorEastAsia"/>
              <w:noProof/>
            </w:rPr>
          </w:pPr>
          <w:hyperlink w:anchor="_Toc197250993" w:history="1">
            <w:r w:rsidR="002E5A77" w:rsidRPr="00D04A9B">
              <w:rPr>
                <w:rStyle w:val="Hyperlink"/>
                <w:rFonts w:ascii="Vani" w:hAnsi="Vani" w:cs="Vani"/>
                <w:b/>
                <w:bCs/>
                <w:noProof/>
              </w:rPr>
              <w:t>RNA Extraction protocol</w:t>
            </w:r>
            <w:r w:rsidR="002E5A77">
              <w:rPr>
                <w:noProof/>
                <w:webHidden/>
              </w:rPr>
              <w:tab/>
            </w:r>
            <w:r w:rsidR="002E5A77">
              <w:rPr>
                <w:noProof/>
                <w:webHidden/>
              </w:rPr>
              <w:fldChar w:fldCharType="begin"/>
            </w:r>
            <w:r w:rsidR="002E5A77">
              <w:rPr>
                <w:noProof/>
                <w:webHidden/>
              </w:rPr>
              <w:instrText xml:space="preserve"> PAGEREF _Toc197250993 \h </w:instrText>
            </w:r>
            <w:r w:rsidR="002E5A77">
              <w:rPr>
                <w:noProof/>
                <w:webHidden/>
              </w:rPr>
            </w:r>
            <w:r w:rsidR="002E5A77">
              <w:rPr>
                <w:noProof/>
                <w:webHidden/>
              </w:rPr>
              <w:fldChar w:fldCharType="separate"/>
            </w:r>
            <w:r w:rsidR="009E78B2">
              <w:rPr>
                <w:noProof/>
                <w:webHidden/>
              </w:rPr>
              <w:t>7</w:t>
            </w:r>
            <w:r w:rsidR="002E5A77">
              <w:rPr>
                <w:noProof/>
                <w:webHidden/>
              </w:rPr>
              <w:fldChar w:fldCharType="end"/>
            </w:r>
          </w:hyperlink>
        </w:p>
        <w:p w:rsidR="002E5A77" w:rsidRDefault="007E65E4">
          <w:pPr>
            <w:pStyle w:val="TOC2"/>
            <w:tabs>
              <w:tab w:val="right" w:leader="dot" w:pos="9350"/>
            </w:tabs>
            <w:rPr>
              <w:rFonts w:eastAsiaTheme="minorEastAsia"/>
              <w:noProof/>
            </w:rPr>
          </w:pPr>
          <w:hyperlink w:anchor="_Toc197250994" w:history="1">
            <w:r w:rsidR="002E5A77" w:rsidRPr="00D04A9B">
              <w:rPr>
                <w:rStyle w:val="Hyperlink"/>
                <w:rFonts w:ascii="Vani" w:hAnsi="Vani" w:cs="Vani"/>
                <w:b/>
                <w:bCs/>
                <w:noProof/>
              </w:rPr>
              <w:t>Introduction</w:t>
            </w:r>
            <w:r w:rsidR="002E5A77">
              <w:rPr>
                <w:noProof/>
                <w:webHidden/>
              </w:rPr>
              <w:tab/>
            </w:r>
            <w:r w:rsidR="002E5A77">
              <w:rPr>
                <w:noProof/>
                <w:webHidden/>
              </w:rPr>
              <w:fldChar w:fldCharType="begin"/>
            </w:r>
            <w:r w:rsidR="002E5A77">
              <w:rPr>
                <w:noProof/>
                <w:webHidden/>
              </w:rPr>
              <w:instrText xml:space="preserve"> PAGEREF _Toc197250994 \h </w:instrText>
            </w:r>
            <w:r w:rsidR="002E5A77">
              <w:rPr>
                <w:noProof/>
                <w:webHidden/>
              </w:rPr>
            </w:r>
            <w:r w:rsidR="002E5A77">
              <w:rPr>
                <w:noProof/>
                <w:webHidden/>
              </w:rPr>
              <w:fldChar w:fldCharType="separate"/>
            </w:r>
            <w:r w:rsidR="009E78B2">
              <w:rPr>
                <w:noProof/>
                <w:webHidden/>
              </w:rPr>
              <w:t>7</w:t>
            </w:r>
            <w:r w:rsidR="002E5A77">
              <w:rPr>
                <w:noProof/>
                <w:webHidden/>
              </w:rPr>
              <w:fldChar w:fldCharType="end"/>
            </w:r>
          </w:hyperlink>
        </w:p>
        <w:p w:rsidR="002E5A77" w:rsidRDefault="007E65E4">
          <w:pPr>
            <w:pStyle w:val="TOC2"/>
            <w:tabs>
              <w:tab w:val="right" w:leader="dot" w:pos="9350"/>
            </w:tabs>
            <w:rPr>
              <w:rFonts w:eastAsiaTheme="minorEastAsia"/>
              <w:noProof/>
            </w:rPr>
          </w:pPr>
          <w:hyperlink w:anchor="_Toc197250995" w:history="1">
            <w:r w:rsidR="002E5A77" w:rsidRPr="00D04A9B">
              <w:rPr>
                <w:rStyle w:val="Hyperlink"/>
                <w:rFonts w:ascii="Vani" w:hAnsi="Vani" w:cs="Vani"/>
                <w:b/>
                <w:bCs/>
                <w:noProof/>
              </w:rPr>
              <w:t>Kit Protocol</w:t>
            </w:r>
            <w:r w:rsidR="002E5A77">
              <w:rPr>
                <w:noProof/>
                <w:webHidden/>
              </w:rPr>
              <w:tab/>
            </w:r>
            <w:r w:rsidR="002E5A77">
              <w:rPr>
                <w:noProof/>
                <w:webHidden/>
              </w:rPr>
              <w:fldChar w:fldCharType="begin"/>
            </w:r>
            <w:r w:rsidR="002E5A77">
              <w:rPr>
                <w:noProof/>
                <w:webHidden/>
              </w:rPr>
              <w:instrText xml:space="preserve"> PAGEREF _Toc197250995 \h </w:instrText>
            </w:r>
            <w:r w:rsidR="002E5A77">
              <w:rPr>
                <w:noProof/>
                <w:webHidden/>
              </w:rPr>
            </w:r>
            <w:r w:rsidR="002E5A77">
              <w:rPr>
                <w:noProof/>
                <w:webHidden/>
              </w:rPr>
              <w:fldChar w:fldCharType="separate"/>
            </w:r>
            <w:r w:rsidR="009E78B2">
              <w:rPr>
                <w:noProof/>
                <w:webHidden/>
              </w:rPr>
              <w:t>8</w:t>
            </w:r>
            <w:r w:rsidR="002E5A77">
              <w:rPr>
                <w:noProof/>
                <w:webHidden/>
              </w:rPr>
              <w:fldChar w:fldCharType="end"/>
            </w:r>
          </w:hyperlink>
        </w:p>
        <w:p w:rsidR="002E5A77" w:rsidRDefault="007E65E4">
          <w:pPr>
            <w:pStyle w:val="TOC2"/>
            <w:tabs>
              <w:tab w:val="right" w:leader="dot" w:pos="9350"/>
            </w:tabs>
            <w:rPr>
              <w:rFonts w:eastAsiaTheme="minorEastAsia"/>
              <w:noProof/>
            </w:rPr>
          </w:pPr>
          <w:hyperlink w:anchor="_Toc197250996" w:history="1">
            <w:r w:rsidR="002E5A77" w:rsidRPr="00D04A9B">
              <w:rPr>
                <w:rStyle w:val="Hyperlink"/>
                <w:rFonts w:ascii="Vani" w:hAnsi="Vani" w:cs="Vani"/>
                <w:b/>
                <w:bCs/>
                <w:noProof/>
              </w:rPr>
              <w:t>RNA Extraction</w:t>
            </w:r>
            <w:r w:rsidR="002E5A77">
              <w:rPr>
                <w:noProof/>
                <w:webHidden/>
              </w:rPr>
              <w:tab/>
            </w:r>
            <w:r w:rsidR="002E5A77">
              <w:rPr>
                <w:noProof/>
                <w:webHidden/>
              </w:rPr>
              <w:fldChar w:fldCharType="begin"/>
            </w:r>
            <w:r w:rsidR="002E5A77">
              <w:rPr>
                <w:noProof/>
                <w:webHidden/>
              </w:rPr>
              <w:instrText xml:space="preserve"> PAGEREF _Toc197250996 \h </w:instrText>
            </w:r>
            <w:r w:rsidR="002E5A77">
              <w:rPr>
                <w:noProof/>
                <w:webHidden/>
              </w:rPr>
            </w:r>
            <w:r w:rsidR="002E5A77">
              <w:rPr>
                <w:noProof/>
                <w:webHidden/>
              </w:rPr>
              <w:fldChar w:fldCharType="separate"/>
            </w:r>
            <w:r w:rsidR="009E78B2">
              <w:rPr>
                <w:noProof/>
                <w:webHidden/>
              </w:rPr>
              <w:t>9</w:t>
            </w:r>
            <w:r w:rsidR="002E5A77">
              <w:rPr>
                <w:noProof/>
                <w:webHidden/>
              </w:rPr>
              <w:fldChar w:fldCharType="end"/>
            </w:r>
          </w:hyperlink>
        </w:p>
        <w:p w:rsidR="00A86275" w:rsidRDefault="00A86275">
          <w:r>
            <w:rPr>
              <w:b/>
              <w:bCs/>
              <w:noProof/>
            </w:rPr>
            <w:fldChar w:fldCharType="end"/>
          </w:r>
        </w:p>
      </w:sdtContent>
    </w:sdt>
    <w:p w:rsidR="00FF53C7" w:rsidRDefault="00FF53C7" w:rsidP="009D7100">
      <w:pPr>
        <w:rPr>
          <w:rFonts w:ascii="Vani" w:hAnsi="Vani" w:cs="Vani"/>
          <w:sz w:val="28"/>
          <w:szCs w:val="28"/>
        </w:rPr>
      </w:pPr>
    </w:p>
    <w:p w:rsidR="00E9059D" w:rsidRDefault="00E9059D" w:rsidP="009D7100">
      <w:pPr>
        <w:rPr>
          <w:rFonts w:ascii="Vani" w:hAnsi="Vani" w:cs="Vani"/>
          <w:sz w:val="28"/>
          <w:szCs w:val="28"/>
        </w:rPr>
      </w:pPr>
    </w:p>
    <w:p w:rsidR="00E9059D" w:rsidRDefault="00E9059D" w:rsidP="009D7100">
      <w:pPr>
        <w:rPr>
          <w:rFonts w:ascii="Vani" w:hAnsi="Vani" w:cs="Vani"/>
          <w:sz w:val="28"/>
          <w:szCs w:val="28"/>
        </w:rPr>
      </w:pPr>
    </w:p>
    <w:p w:rsidR="00E9059D" w:rsidRDefault="00E9059D" w:rsidP="009D7100">
      <w:pPr>
        <w:rPr>
          <w:rFonts w:ascii="Vani" w:hAnsi="Vani" w:cs="Vani"/>
          <w:sz w:val="28"/>
          <w:szCs w:val="28"/>
        </w:rPr>
      </w:pPr>
    </w:p>
    <w:p w:rsidR="00F51FDC" w:rsidRDefault="00F51FDC" w:rsidP="009D7100">
      <w:pPr>
        <w:rPr>
          <w:rFonts w:ascii="Vani" w:hAnsi="Vani" w:cs="Vani"/>
          <w:sz w:val="28"/>
          <w:szCs w:val="28"/>
        </w:rPr>
      </w:pPr>
    </w:p>
    <w:p w:rsidR="00F51FDC" w:rsidRPr="00F51FDC" w:rsidRDefault="00F51FDC" w:rsidP="00F51FDC">
      <w:pPr>
        <w:rPr>
          <w:rFonts w:ascii="Vani" w:hAnsi="Vani" w:cs="Vani"/>
          <w:sz w:val="28"/>
          <w:szCs w:val="28"/>
        </w:rPr>
      </w:pPr>
    </w:p>
    <w:p w:rsidR="00E9059D" w:rsidRPr="00F51FDC" w:rsidRDefault="00F51FDC" w:rsidP="00F51FDC">
      <w:pPr>
        <w:tabs>
          <w:tab w:val="left" w:pos="8325"/>
        </w:tabs>
        <w:rPr>
          <w:rFonts w:ascii="Vani" w:hAnsi="Vani" w:cs="Vani"/>
          <w:sz w:val="28"/>
          <w:szCs w:val="28"/>
        </w:rPr>
      </w:pPr>
      <w:r>
        <w:rPr>
          <w:rFonts w:ascii="Vani" w:hAnsi="Vani" w:cs="Vani"/>
          <w:sz w:val="28"/>
          <w:szCs w:val="28"/>
        </w:rPr>
        <w:tab/>
      </w:r>
    </w:p>
    <w:p w:rsidR="00F577BD" w:rsidRPr="002179BA" w:rsidRDefault="00F577BD" w:rsidP="002179BA">
      <w:pPr>
        <w:pStyle w:val="Heading1"/>
        <w:rPr>
          <w:rFonts w:ascii="Vani" w:hAnsi="Vani" w:cs="Vani"/>
          <w:b/>
          <w:bCs/>
          <w:color w:val="auto"/>
          <w:sz w:val="28"/>
          <w:szCs w:val="28"/>
        </w:rPr>
      </w:pPr>
      <w:bookmarkStart w:id="1" w:name="_Toc197250985"/>
      <w:r w:rsidRPr="002179BA">
        <w:rPr>
          <w:rFonts w:ascii="Vani" w:hAnsi="Vani" w:cs="Vani"/>
          <w:b/>
          <w:bCs/>
          <w:color w:val="auto"/>
          <w:sz w:val="28"/>
          <w:szCs w:val="28"/>
        </w:rPr>
        <w:lastRenderedPageBreak/>
        <w:t>Storage</w:t>
      </w:r>
      <w:r w:rsidR="00E9059D">
        <w:rPr>
          <w:rFonts w:ascii="Vani" w:hAnsi="Vani" w:cs="Vani"/>
          <w:b/>
          <w:bCs/>
          <w:color w:val="auto"/>
          <w:sz w:val="28"/>
          <w:szCs w:val="28"/>
        </w:rPr>
        <w:t xml:space="preserve"> and Stability</w:t>
      </w:r>
      <w:bookmarkEnd w:id="1"/>
    </w:p>
    <w:p w:rsidR="00F577BD" w:rsidRPr="00F577BD" w:rsidRDefault="00F577BD" w:rsidP="00F577BD">
      <w:pPr>
        <w:jc w:val="both"/>
        <w:rPr>
          <w:rFonts w:ascii="Vani" w:hAnsi="Vani" w:cs="Vani"/>
        </w:rPr>
      </w:pPr>
      <w:r w:rsidRPr="00F577BD">
        <w:rPr>
          <w:rFonts w:ascii="Vani" w:hAnsi="Vani" w:cs="Vani"/>
        </w:rPr>
        <w:t>RNA/DNA Extraction Kits should be stored dry at temperature (4–10°C) and are stable for at least 9 months under these conditions, if not otherwise stated on the label.</w:t>
      </w:r>
    </w:p>
    <w:p w:rsidR="00F577BD" w:rsidRPr="002179BA" w:rsidRDefault="00F577BD" w:rsidP="002179BA">
      <w:pPr>
        <w:pStyle w:val="Heading1"/>
        <w:rPr>
          <w:rFonts w:ascii="Vani" w:hAnsi="Vani" w:cs="Vani"/>
          <w:b/>
          <w:bCs/>
          <w:color w:val="auto"/>
          <w:sz w:val="28"/>
          <w:szCs w:val="28"/>
        </w:rPr>
      </w:pPr>
      <w:bookmarkStart w:id="2" w:name="_Toc197250986"/>
      <w:r w:rsidRPr="002179BA">
        <w:rPr>
          <w:rFonts w:ascii="Vani" w:hAnsi="Vani" w:cs="Vani"/>
          <w:b/>
          <w:bCs/>
          <w:color w:val="auto"/>
          <w:sz w:val="28"/>
          <w:szCs w:val="28"/>
        </w:rPr>
        <w:t>Intended Use</w:t>
      </w:r>
      <w:bookmarkEnd w:id="2"/>
    </w:p>
    <w:p w:rsidR="00F577BD" w:rsidRPr="00F577BD" w:rsidRDefault="00F577BD" w:rsidP="00F577BD">
      <w:pPr>
        <w:jc w:val="both"/>
        <w:rPr>
          <w:rFonts w:ascii="Vani" w:hAnsi="Vani" w:cs="Vani"/>
        </w:rPr>
      </w:pPr>
      <w:r w:rsidRPr="00F577BD">
        <w:rPr>
          <w:rFonts w:ascii="Vani" w:hAnsi="Vani" w:cs="Vani"/>
        </w:rPr>
        <w:t xml:space="preserve">RNA/DNA Extraction Kits are intended for molecular biology applications. These products are not intended for the diagnosis, prevention, or treatment of a disease. All due care and attention should be exercised in the handling of the products. </w:t>
      </w:r>
    </w:p>
    <w:p w:rsidR="00F577BD" w:rsidRPr="002179BA" w:rsidRDefault="00F577BD" w:rsidP="002179BA">
      <w:pPr>
        <w:pStyle w:val="Heading1"/>
        <w:rPr>
          <w:rFonts w:ascii="Vani" w:hAnsi="Vani" w:cs="Vani"/>
          <w:b/>
          <w:bCs/>
          <w:color w:val="auto"/>
          <w:sz w:val="28"/>
          <w:szCs w:val="28"/>
        </w:rPr>
      </w:pPr>
      <w:bookmarkStart w:id="3" w:name="_Toc197250987"/>
      <w:r w:rsidRPr="002179BA">
        <w:rPr>
          <w:rFonts w:ascii="Vani" w:hAnsi="Vani" w:cs="Vani"/>
          <w:b/>
          <w:bCs/>
          <w:color w:val="auto"/>
          <w:sz w:val="28"/>
          <w:szCs w:val="28"/>
        </w:rPr>
        <w:t>Safety Information</w:t>
      </w:r>
      <w:bookmarkEnd w:id="3"/>
    </w:p>
    <w:p w:rsidR="00F577BD" w:rsidRPr="00F577BD" w:rsidRDefault="00F577BD" w:rsidP="00F577BD">
      <w:pPr>
        <w:jc w:val="both"/>
        <w:rPr>
          <w:rFonts w:ascii="Vani" w:hAnsi="Vani" w:cs="Vani"/>
        </w:rPr>
      </w:pPr>
      <w:r w:rsidRPr="00F577BD">
        <w:rPr>
          <w:rFonts w:ascii="Vani" w:hAnsi="Vani" w:cs="Vani"/>
        </w:rPr>
        <w:t>When working with chemicals, always wear a suitable lab coat, disposable gloves and protective goggles.</w:t>
      </w:r>
    </w:p>
    <w:p w:rsidR="00F577BD" w:rsidRPr="002179BA" w:rsidRDefault="00F577BD" w:rsidP="002179BA">
      <w:pPr>
        <w:pStyle w:val="Heading1"/>
        <w:rPr>
          <w:rFonts w:ascii="Vani" w:hAnsi="Vani" w:cs="Vani"/>
          <w:b/>
          <w:bCs/>
          <w:color w:val="auto"/>
          <w:sz w:val="28"/>
          <w:szCs w:val="28"/>
        </w:rPr>
      </w:pPr>
      <w:bookmarkStart w:id="4" w:name="_Toc197250988"/>
      <w:r w:rsidRPr="002179BA">
        <w:rPr>
          <w:rFonts w:ascii="Vani" w:hAnsi="Vani" w:cs="Vani"/>
          <w:b/>
          <w:bCs/>
          <w:color w:val="auto"/>
          <w:sz w:val="28"/>
          <w:szCs w:val="28"/>
        </w:rPr>
        <w:t>Quality Control</w:t>
      </w:r>
      <w:bookmarkEnd w:id="4"/>
    </w:p>
    <w:p w:rsidR="00F577BD" w:rsidRDefault="00812100" w:rsidP="00F577BD">
      <w:pPr>
        <w:jc w:val="both"/>
        <w:rPr>
          <w:rFonts w:ascii="Vani" w:hAnsi="Vani" w:cs="Vani"/>
        </w:rPr>
      </w:pPr>
      <w:r w:rsidRPr="00370E1F">
        <w:rPr>
          <w:rFonts w:ascii="Vani" w:hAnsi="Vani" w:cs="Vani"/>
        </w:rPr>
        <w:t xml:space="preserve">The entire kit is tested for the ability to extract DNA that meets performance </w:t>
      </w:r>
      <w:r w:rsidR="00370E1F" w:rsidRPr="00370E1F">
        <w:rPr>
          <w:rFonts w:ascii="Vani" w:hAnsi="Vani" w:cs="Vani"/>
        </w:rPr>
        <w:t>specifications for quality</w:t>
      </w:r>
    </w:p>
    <w:p w:rsidR="00E9059D" w:rsidRDefault="00E9059D" w:rsidP="00F577BD">
      <w:pPr>
        <w:jc w:val="both"/>
        <w:rPr>
          <w:rFonts w:ascii="Vani" w:hAnsi="Vani" w:cs="Vani"/>
        </w:rPr>
      </w:pPr>
    </w:p>
    <w:p w:rsidR="00E9059D" w:rsidRDefault="00E9059D" w:rsidP="00F577BD">
      <w:pPr>
        <w:jc w:val="both"/>
        <w:rPr>
          <w:rFonts w:ascii="Vani" w:hAnsi="Vani" w:cs="Vani"/>
        </w:rPr>
      </w:pPr>
    </w:p>
    <w:p w:rsidR="00E9059D" w:rsidRDefault="00E9059D" w:rsidP="00F577BD">
      <w:pPr>
        <w:jc w:val="both"/>
        <w:rPr>
          <w:rFonts w:ascii="Vani" w:hAnsi="Vani" w:cs="Vani"/>
        </w:rPr>
      </w:pPr>
    </w:p>
    <w:p w:rsidR="00E9059D" w:rsidRDefault="00E9059D" w:rsidP="00F577BD">
      <w:pPr>
        <w:jc w:val="both"/>
        <w:rPr>
          <w:rFonts w:ascii="Vani" w:hAnsi="Vani" w:cs="Vani"/>
        </w:rPr>
      </w:pPr>
    </w:p>
    <w:p w:rsidR="00E9059D" w:rsidRDefault="00E9059D" w:rsidP="00F577BD">
      <w:pPr>
        <w:jc w:val="both"/>
        <w:rPr>
          <w:rFonts w:ascii="Vani" w:hAnsi="Vani" w:cs="Vani"/>
        </w:rPr>
      </w:pPr>
    </w:p>
    <w:p w:rsidR="00E9059D" w:rsidRDefault="00E9059D" w:rsidP="00F577BD">
      <w:pPr>
        <w:jc w:val="both"/>
        <w:rPr>
          <w:rFonts w:ascii="Vani" w:hAnsi="Vani" w:cs="Vani"/>
        </w:rPr>
      </w:pPr>
    </w:p>
    <w:p w:rsidR="00E9059D" w:rsidRDefault="00E9059D" w:rsidP="00F577BD">
      <w:pPr>
        <w:jc w:val="both"/>
        <w:rPr>
          <w:rFonts w:ascii="Vani" w:hAnsi="Vani" w:cs="Vani"/>
        </w:rPr>
      </w:pPr>
    </w:p>
    <w:p w:rsidR="00E9059D" w:rsidRPr="00F577BD" w:rsidRDefault="00E9059D" w:rsidP="00F577BD">
      <w:pPr>
        <w:jc w:val="both"/>
        <w:rPr>
          <w:rFonts w:ascii="Vani" w:hAnsi="Vani" w:cs="Vani"/>
        </w:rPr>
      </w:pPr>
    </w:p>
    <w:p w:rsidR="00F577BD" w:rsidRPr="002179BA" w:rsidRDefault="00F577BD" w:rsidP="002179BA">
      <w:pPr>
        <w:pStyle w:val="Heading1"/>
        <w:rPr>
          <w:rFonts w:ascii="Vani" w:hAnsi="Vani" w:cs="Vani"/>
          <w:b/>
          <w:bCs/>
          <w:color w:val="auto"/>
          <w:sz w:val="28"/>
          <w:szCs w:val="28"/>
        </w:rPr>
      </w:pPr>
      <w:bookmarkStart w:id="5" w:name="_Toc197250989"/>
      <w:r w:rsidRPr="002179BA">
        <w:rPr>
          <w:rFonts w:ascii="Vani" w:hAnsi="Vani" w:cs="Vani"/>
          <w:b/>
          <w:bCs/>
          <w:color w:val="auto"/>
          <w:sz w:val="28"/>
          <w:szCs w:val="28"/>
        </w:rPr>
        <w:lastRenderedPageBreak/>
        <w:t>Introduction</w:t>
      </w:r>
      <w:bookmarkEnd w:id="5"/>
    </w:p>
    <w:p w:rsidR="00F47619" w:rsidRPr="00F47619" w:rsidRDefault="00F47619" w:rsidP="00F47619">
      <w:pPr>
        <w:keepNext/>
        <w:keepLines/>
        <w:framePr w:dropCap="drop" w:lines="3" w:wrap="around" w:vAnchor="text" w:hAnchor="text"/>
        <w:spacing w:before="240" w:after="0" w:line="1308" w:lineRule="exact"/>
        <w:jc w:val="both"/>
        <w:textAlignment w:val="baseline"/>
        <w:rPr>
          <w:rFonts w:ascii="Vani" w:eastAsiaTheme="majorEastAsia" w:hAnsi="Vani" w:cs="Vani"/>
          <w:color w:val="000000" w:themeColor="text1"/>
          <w:position w:val="-5"/>
          <w:sz w:val="135"/>
          <w:szCs w:val="135"/>
        </w:rPr>
      </w:pPr>
      <w:r w:rsidRPr="00F47619">
        <w:rPr>
          <w:rFonts w:ascii="Vani" w:eastAsiaTheme="majorEastAsia" w:hAnsi="Vani" w:cs="Vani"/>
          <w:color w:val="000000" w:themeColor="text1"/>
          <w:position w:val="-5"/>
          <w:sz w:val="135"/>
          <w:szCs w:val="135"/>
        </w:rPr>
        <w:t>K</w:t>
      </w:r>
    </w:p>
    <w:p w:rsidR="00F47619" w:rsidRDefault="00F47619" w:rsidP="00F47619">
      <w:pPr>
        <w:jc w:val="both"/>
      </w:pPr>
    </w:p>
    <w:p w:rsidR="00F47619" w:rsidRPr="00F577BD" w:rsidRDefault="00F47619" w:rsidP="00F47619">
      <w:pPr>
        <w:jc w:val="both"/>
      </w:pPr>
    </w:p>
    <w:p w:rsidR="00F47619" w:rsidRPr="00F47619" w:rsidRDefault="00F47619" w:rsidP="00F47619">
      <w:pPr>
        <w:jc w:val="both"/>
        <w:rPr>
          <w:rFonts w:ascii="Vani" w:hAnsi="Vani" w:cs="Vani"/>
        </w:rPr>
      </w:pPr>
      <w:r w:rsidRPr="00F47619">
        <w:rPr>
          <w:rFonts w:ascii="Vani" w:hAnsi="Vani" w:cs="Vani"/>
        </w:rPr>
        <w:t>imia Andisheh Teb Company was founded in 2004 by prominent Iranian researchers and now operates as a parent institution. The company was established based on a strong human-centric biofoundation and an innovative idea</w:t>
      </w:r>
      <w:r>
        <w:rPr>
          <w:rFonts w:ascii="Vani" w:hAnsi="Vani" w:cs="Vani"/>
        </w:rPr>
        <w:t xml:space="preserve"> in the field of biotechnology.</w:t>
      </w:r>
    </w:p>
    <w:p w:rsidR="00F47619" w:rsidRPr="00F47619" w:rsidRDefault="00F47619" w:rsidP="00F47619">
      <w:pPr>
        <w:jc w:val="both"/>
        <w:rPr>
          <w:rFonts w:ascii="Vani" w:hAnsi="Vani" w:cs="Vani"/>
        </w:rPr>
      </w:pPr>
      <w:r w:rsidRPr="00F47619">
        <w:rPr>
          <w:rFonts w:ascii="Vani" w:hAnsi="Vani" w:cs="Vani"/>
        </w:rPr>
        <w:t>Undoubtedly, the network formed within this organization is one of the most robust human networks in biotechnology. Today, Kimia Andisheh Teb, with its extensive network comprising multiple divisions and diverse laboratories, stands as one of the most advanced biotechnology laboratories, actively contributing to the country's biotechnology sector, in</w:t>
      </w:r>
      <w:r>
        <w:rPr>
          <w:rFonts w:ascii="Vani" w:hAnsi="Vani" w:cs="Vani"/>
        </w:rPr>
        <w:t>cluding the Ministry of Health.</w:t>
      </w:r>
    </w:p>
    <w:p w:rsidR="00F47619" w:rsidRPr="00F47619" w:rsidRDefault="00F47619" w:rsidP="00F47619">
      <w:pPr>
        <w:jc w:val="both"/>
        <w:rPr>
          <w:rFonts w:ascii="Vani" w:hAnsi="Vani" w:cs="Vani"/>
        </w:rPr>
      </w:pPr>
      <w:r w:rsidRPr="00F47619">
        <w:rPr>
          <w:rFonts w:ascii="Vani" w:hAnsi="Vani" w:cs="Vani"/>
        </w:rPr>
        <w:t>Kimia Andisheh Teb, as a leading resource for students in the fields of medicine and molecular cell biology, utilizes state-of-the-art research and laboratory equipment to provide them with hands-on experience and learning opportunities in the latest technologies and techniques. These facilities create significant value by integrating theoretical knowledge with practical experience and scientific research.</w:t>
      </w:r>
    </w:p>
    <w:p w:rsidR="00A86275" w:rsidRDefault="00A86275" w:rsidP="009D7100">
      <w:pPr>
        <w:rPr>
          <w:rFonts w:ascii="Vani" w:hAnsi="Vani" w:cs="Vani"/>
          <w:sz w:val="28"/>
          <w:szCs w:val="28"/>
        </w:rPr>
      </w:pPr>
    </w:p>
    <w:p w:rsidR="00A86275" w:rsidRDefault="00A86275" w:rsidP="009D7100">
      <w:pPr>
        <w:rPr>
          <w:rFonts w:ascii="Vani" w:hAnsi="Vani" w:cs="Vani"/>
          <w:sz w:val="28"/>
          <w:szCs w:val="28"/>
        </w:rPr>
      </w:pPr>
    </w:p>
    <w:p w:rsidR="00A86275" w:rsidRDefault="00A86275" w:rsidP="009D7100">
      <w:pPr>
        <w:rPr>
          <w:rFonts w:ascii="Vani" w:hAnsi="Vani" w:cs="Vani"/>
          <w:sz w:val="28"/>
          <w:szCs w:val="28"/>
        </w:rPr>
      </w:pPr>
    </w:p>
    <w:p w:rsidR="00F577BD" w:rsidRDefault="00F577BD" w:rsidP="009D7100">
      <w:pPr>
        <w:rPr>
          <w:rFonts w:ascii="Vani" w:hAnsi="Vani" w:cs="Vani"/>
          <w:sz w:val="28"/>
          <w:szCs w:val="28"/>
        </w:rPr>
      </w:pPr>
    </w:p>
    <w:p w:rsidR="00E9059D" w:rsidRDefault="00E9059D" w:rsidP="009D7100">
      <w:pPr>
        <w:rPr>
          <w:rFonts w:ascii="Vani" w:hAnsi="Vani" w:cs="Vani"/>
          <w:sz w:val="28"/>
          <w:szCs w:val="28"/>
        </w:rPr>
      </w:pPr>
    </w:p>
    <w:p w:rsidR="00E9059D" w:rsidRDefault="00E9059D" w:rsidP="009D7100">
      <w:pPr>
        <w:rPr>
          <w:rFonts w:ascii="Vani" w:hAnsi="Vani" w:cs="Vani"/>
          <w:sz w:val="28"/>
          <w:szCs w:val="28"/>
        </w:rPr>
      </w:pPr>
    </w:p>
    <w:p w:rsidR="00E9059D" w:rsidRDefault="00E9059D" w:rsidP="009D7100">
      <w:pPr>
        <w:rPr>
          <w:rFonts w:ascii="Vani" w:hAnsi="Vani" w:cs="Vani"/>
          <w:sz w:val="28"/>
          <w:szCs w:val="28"/>
        </w:rPr>
      </w:pPr>
    </w:p>
    <w:p w:rsidR="00DF0A4F" w:rsidRPr="002179BA" w:rsidRDefault="004C39FC" w:rsidP="00F47619">
      <w:pPr>
        <w:pStyle w:val="Heading1"/>
        <w:rPr>
          <w:rFonts w:ascii="Vani" w:hAnsi="Vani" w:cs="Vani"/>
          <w:b/>
          <w:bCs/>
          <w:color w:val="000000" w:themeColor="text1"/>
          <w:sz w:val="28"/>
          <w:szCs w:val="28"/>
        </w:rPr>
      </w:pPr>
      <w:bookmarkStart w:id="6" w:name="_Toc197250990"/>
      <w:r w:rsidRPr="002179BA">
        <w:rPr>
          <w:rFonts w:ascii="Vani" w:hAnsi="Vani" w:cs="Vani"/>
          <w:b/>
          <w:bCs/>
          <w:color w:val="000000" w:themeColor="text1"/>
          <w:sz w:val="28"/>
          <w:szCs w:val="28"/>
        </w:rPr>
        <w:lastRenderedPageBreak/>
        <w:t>Kit Contents</w:t>
      </w:r>
      <w:bookmarkEnd w:id="6"/>
    </w:p>
    <w:p w:rsidR="00445286" w:rsidRPr="002179BA" w:rsidRDefault="00FA0F24" w:rsidP="00445286">
      <w:pPr>
        <w:pStyle w:val="Heading2"/>
        <w:rPr>
          <w:rFonts w:ascii="Vani" w:hAnsi="Vani" w:cs="Vani"/>
          <w:b/>
          <w:bCs/>
          <w:color w:val="auto"/>
          <w:sz w:val="22"/>
          <w:szCs w:val="22"/>
        </w:rPr>
      </w:pPr>
      <w:bookmarkStart w:id="7" w:name="_Toc197250991"/>
      <w:r>
        <w:rPr>
          <w:rFonts w:ascii="Vani" w:hAnsi="Vani" w:cs="Vani"/>
          <w:b/>
          <w:bCs/>
          <w:color w:val="auto"/>
          <w:sz w:val="22"/>
          <w:szCs w:val="22"/>
        </w:rPr>
        <w:t>R</w:t>
      </w:r>
      <w:r w:rsidR="00445286" w:rsidRPr="002179BA">
        <w:rPr>
          <w:rFonts w:ascii="Vani" w:hAnsi="Vani" w:cs="Vani"/>
          <w:b/>
          <w:bCs/>
          <w:color w:val="auto"/>
          <w:sz w:val="22"/>
          <w:szCs w:val="22"/>
        </w:rPr>
        <w:t>NA Kit Contents</w:t>
      </w:r>
      <w:bookmarkEnd w:id="7"/>
    </w:p>
    <w:p w:rsidR="00DF21CA" w:rsidRPr="00DF21CA" w:rsidRDefault="00DF21CA" w:rsidP="00DF21CA"/>
    <w:tbl>
      <w:tblPr>
        <w:tblStyle w:val="ListTable3-Accent5"/>
        <w:tblW w:w="0" w:type="auto"/>
        <w:tblLook w:val="04A0" w:firstRow="1" w:lastRow="0" w:firstColumn="1" w:lastColumn="0" w:noHBand="0" w:noVBand="1"/>
      </w:tblPr>
      <w:tblGrid>
        <w:gridCol w:w="626"/>
        <w:gridCol w:w="4049"/>
        <w:gridCol w:w="2338"/>
        <w:gridCol w:w="2337"/>
      </w:tblGrid>
      <w:tr w:rsidR="00445286" w:rsidRPr="00445286" w:rsidTr="00FA0F24">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626" w:type="dxa"/>
          </w:tcPr>
          <w:p w:rsidR="00445286" w:rsidRPr="00445286" w:rsidRDefault="00445286" w:rsidP="00BE2A07">
            <w:pPr>
              <w:spacing w:after="120"/>
              <w:jc w:val="center"/>
              <w:rPr>
                <w:sz w:val="28"/>
                <w:szCs w:val="28"/>
              </w:rPr>
            </w:pPr>
            <w:r w:rsidRPr="00445286">
              <w:rPr>
                <w:sz w:val="28"/>
                <w:szCs w:val="28"/>
              </w:rPr>
              <w:t>No.</w:t>
            </w:r>
          </w:p>
        </w:tc>
        <w:tc>
          <w:tcPr>
            <w:tcW w:w="4049" w:type="dxa"/>
          </w:tcPr>
          <w:p w:rsidR="00445286" w:rsidRPr="00445286" w:rsidRDefault="00DF21CA" w:rsidP="00DF21CA">
            <w:pPr>
              <w:spacing w:after="120"/>
              <w:jc w:val="center"/>
              <w:cnfStyle w:val="100000000000" w:firstRow="1" w:lastRow="0" w:firstColumn="0" w:lastColumn="0" w:oddVBand="0" w:evenVBand="0" w:oddHBand="0" w:evenHBand="0" w:firstRowFirstColumn="0" w:firstRowLastColumn="0" w:lastRowFirstColumn="0" w:lastRowLastColumn="0"/>
              <w:rPr>
                <w:sz w:val="28"/>
                <w:szCs w:val="28"/>
              </w:rPr>
            </w:pPr>
            <w:r w:rsidRPr="00DF21CA">
              <w:rPr>
                <w:sz w:val="28"/>
                <w:szCs w:val="28"/>
              </w:rPr>
              <w:t>Material</w:t>
            </w:r>
            <w:r>
              <w:rPr>
                <w:sz w:val="28"/>
                <w:szCs w:val="28"/>
              </w:rPr>
              <w:t>s</w:t>
            </w:r>
          </w:p>
        </w:tc>
        <w:tc>
          <w:tcPr>
            <w:tcW w:w="2338" w:type="dxa"/>
          </w:tcPr>
          <w:p w:rsidR="00445286" w:rsidRPr="00445286" w:rsidRDefault="00445286" w:rsidP="00BE2A07">
            <w:pPr>
              <w:spacing w:after="120"/>
              <w:jc w:val="center"/>
              <w:cnfStyle w:val="100000000000" w:firstRow="1" w:lastRow="0" w:firstColumn="0" w:lastColumn="0" w:oddVBand="0" w:evenVBand="0" w:oddHBand="0" w:evenHBand="0" w:firstRowFirstColumn="0" w:firstRowLastColumn="0" w:lastRowFirstColumn="0" w:lastRowLastColumn="0"/>
              <w:rPr>
                <w:sz w:val="28"/>
                <w:szCs w:val="28"/>
              </w:rPr>
            </w:pPr>
            <w:r w:rsidRPr="00445286">
              <w:rPr>
                <w:sz w:val="28"/>
                <w:szCs w:val="28"/>
              </w:rPr>
              <w:t>Pa</w:t>
            </w:r>
            <w:r w:rsidR="00DF21CA">
              <w:rPr>
                <w:sz w:val="28"/>
                <w:szCs w:val="28"/>
              </w:rPr>
              <w:t>c</w:t>
            </w:r>
            <w:r w:rsidRPr="00445286">
              <w:rPr>
                <w:sz w:val="28"/>
                <w:szCs w:val="28"/>
              </w:rPr>
              <w:t>king</w:t>
            </w:r>
          </w:p>
        </w:tc>
        <w:tc>
          <w:tcPr>
            <w:tcW w:w="2337" w:type="dxa"/>
          </w:tcPr>
          <w:p w:rsidR="00445286" w:rsidRPr="00445286" w:rsidRDefault="00445286" w:rsidP="00BE2A07">
            <w:pPr>
              <w:spacing w:after="120"/>
              <w:jc w:val="center"/>
              <w:cnfStyle w:val="100000000000" w:firstRow="1" w:lastRow="0" w:firstColumn="0" w:lastColumn="0" w:oddVBand="0" w:evenVBand="0" w:oddHBand="0" w:evenHBand="0" w:firstRowFirstColumn="0" w:firstRowLastColumn="0" w:lastRowFirstColumn="0" w:lastRowLastColumn="0"/>
              <w:rPr>
                <w:sz w:val="28"/>
                <w:szCs w:val="28"/>
              </w:rPr>
            </w:pPr>
            <w:r w:rsidRPr="00445286">
              <w:rPr>
                <w:sz w:val="28"/>
                <w:szCs w:val="28"/>
              </w:rPr>
              <w:t>Qty.</w:t>
            </w:r>
          </w:p>
        </w:tc>
      </w:tr>
      <w:tr w:rsidR="00445286" w:rsidRPr="00445286" w:rsidTr="00FA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rsidR="00445286" w:rsidRPr="00445286" w:rsidRDefault="00445286" w:rsidP="00BE2A07">
            <w:pPr>
              <w:spacing w:after="120"/>
              <w:jc w:val="center"/>
              <w:rPr>
                <w:sz w:val="28"/>
                <w:szCs w:val="28"/>
              </w:rPr>
            </w:pPr>
            <w:r w:rsidRPr="00445286">
              <w:rPr>
                <w:sz w:val="28"/>
                <w:szCs w:val="28"/>
              </w:rPr>
              <w:t>1</w:t>
            </w:r>
          </w:p>
        </w:tc>
        <w:tc>
          <w:tcPr>
            <w:tcW w:w="4049" w:type="dxa"/>
          </w:tcPr>
          <w:p w:rsidR="00445286" w:rsidRPr="00445286" w:rsidRDefault="00FA0F24" w:rsidP="00445286">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KAT </w:t>
            </w:r>
            <w:r w:rsidR="00445286" w:rsidRPr="00445286">
              <w:rPr>
                <w:sz w:val="28"/>
                <w:szCs w:val="28"/>
              </w:rPr>
              <w:t>LB</w:t>
            </w:r>
          </w:p>
        </w:tc>
        <w:tc>
          <w:tcPr>
            <w:tcW w:w="2338" w:type="dxa"/>
          </w:tcPr>
          <w:p w:rsidR="00445286" w:rsidRPr="00445286" w:rsidRDefault="00FA0F24" w:rsidP="00BE2A07">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w:t>
            </w:r>
            <w:r w:rsidR="00445286" w:rsidRPr="00445286">
              <w:rPr>
                <w:sz w:val="28"/>
                <w:szCs w:val="28"/>
              </w:rPr>
              <w:t xml:space="preserve"> mL</w:t>
            </w:r>
          </w:p>
        </w:tc>
        <w:tc>
          <w:tcPr>
            <w:tcW w:w="2337" w:type="dxa"/>
          </w:tcPr>
          <w:p w:rsidR="00445286" w:rsidRPr="00445286" w:rsidRDefault="00445286" w:rsidP="00BE2A07">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sidRPr="00445286">
              <w:rPr>
                <w:sz w:val="28"/>
                <w:szCs w:val="28"/>
              </w:rPr>
              <w:t>1</w:t>
            </w:r>
          </w:p>
        </w:tc>
      </w:tr>
      <w:tr w:rsidR="00445286" w:rsidRPr="00445286" w:rsidTr="00FA0F24">
        <w:tc>
          <w:tcPr>
            <w:cnfStyle w:val="001000000000" w:firstRow="0" w:lastRow="0" w:firstColumn="1" w:lastColumn="0" w:oddVBand="0" w:evenVBand="0" w:oddHBand="0" w:evenHBand="0" w:firstRowFirstColumn="0" w:firstRowLastColumn="0" w:lastRowFirstColumn="0" w:lastRowLastColumn="0"/>
            <w:tcW w:w="626" w:type="dxa"/>
          </w:tcPr>
          <w:p w:rsidR="00445286" w:rsidRPr="00445286" w:rsidRDefault="00445286" w:rsidP="00BE2A07">
            <w:pPr>
              <w:spacing w:after="120"/>
              <w:jc w:val="center"/>
              <w:rPr>
                <w:sz w:val="28"/>
                <w:szCs w:val="28"/>
              </w:rPr>
            </w:pPr>
            <w:r w:rsidRPr="00445286">
              <w:rPr>
                <w:sz w:val="28"/>
                <w:szCs w:val="28"/>
              </w:rPr>
              <w:t>2</w:t>
            </w:r>
          </w:p>
        </w:tc>
        <w:tc>
          <w:tcPr>
            <w:tcW w:w="4049" w:type="dxa"/>
          </w:tcPr>
          <w:p w:rsidR="00445286" w:rsidRPr="00445286" w:rsidRDefault="00FA0F24" w:rsidP="00445286">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KAT W1</w:t>
            </w:r>
          </w:p>
        </w:tc>
        <w:tc>
          <w:tcPr>
            <w:tcW w:w="2338" w:type="dxa"/>
          </w:tcPr>
          <w:p w:rsidR="00445286" w:rsidRPr="00445286" w:rsidRDefault="00FA0F24" w:rsidP="00BE2A07">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20</w:t>
            </w:r>
            <w:r w:rsidR="00445286" w:rsidRPr="00445286">
              <w:rPr>
                <w:sz w:val="28"/>
                <w:szCs w:val="28"/>
              </w:rPr>
              <w:t xml:space="preserve"> mL</w:t>
            </w:r>
          </w:p>
        </w:tc>
        <w:tc>
          <w:tcPr>
            <w:tcW w:w="2337" w:type="dxa"/>
          </w:tcPr>
          <w:p w:rsidR="00445286" w:rsidRPr="00445286" w:rsidRDefault="00445286" w:rsidP="00BE2A07">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sidRPr="00445286">
              <w:rPr>
                <w:sz w:val="28"/>
                <w:szCs w:val="28"/>
              </w:rPr>
              <w:t>1</w:t>
            </w:r>
          </w:p>
        </w:tc>
      </w:tr>
      <w:tr w:rsidR="00445286" w:rsidRPr="00445286" w:rsidTr="00FA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rsidR="00445286" w:rsidRPr="00445286" w:rsidRDefault="00445286" w:rsidP="00BE2A07">
            <w:pPr>
              <w:spacing w:after="120"/>
              <w:jc w:val="center"/>
              <w:rPr>
                <w:sz w:val="28"/>
                <w:szCs w:val="28"/>
              </w:rPr>
            </w:pPr>
            <w:r w:rsidRPr="00445286">
              <w:rPr>
                <w:sz w:val="28"/>
                <w:szCs w:val="28"/>
              </w:rPr>
              <w:t>3</w:t>
            </w:r>
          </w:p>
        </w:tc>
        <w:tc>
          <w:tcPr>
            <w:tcW w:w="4049" w:type="dxa"/>
          </w:tcPr>
          <w:p w:rsidR="00445286" w:rsidRPr="00445286" w:rsidRDefault="00FA0F24" w:rsidP="00445286">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KAT W2</w:t>
            </w:r>
          </w:p>
        </w:tc>
        <w:tc>
          <w:tcPr>
            <w:tcW w:w="2338" w:type="dxa"/>
          </w:tcPr>
          <w:p w:rsidR="00445286" w:rsidRPr="00445286" w:rsidRDefault="00467CF9" w:rsidP="00BE2A07">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8</w:t>
            </w:r>
            <w:r w:rsidR="00445286" w:rsidRPr="00445286">
              <w:rPr>
                <w:sz w:val="28"/>
                <w:szCs w:val="28"/>
              </w:rPr>
              <w:t xml:space="preserve"> mL</w:t>
            </w:r>
          </w:p>
        </w:tc>
        <w:tc>
          <w:tcPr>
            <w:tcW w:w="2337" w:type="dxa"/>
          </w:tcPr>
          <w:p w:rsidR="00445286" w:rsidRPr="00445286" w:rsidRDefault="00445286" w:rsidP="00BE2A07">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sidRPr="00445286">
              <w:rPr>
                <w:sz w:val="28"/>
                <w:szCs w:val="28"/>
              </w:rPr>
              <w:t>1</w:t>
            </w:r>
          </w:p>
        </w:tc>
      </w:tr>
      <w:tr w:rsidR="00445286" w:rsidRPr="00445286" w:rsidTr="00FA0F24">
        <w:tc>
          <w:tcPr>
            <w:cnfStyle w:val="001000000000" w:firstRow="0" w:lastRow="0" w:firstColumn="1" w:lastColumn="0" w:oddVBand="0" w:evenVBand="0" w:oddHBand="0" w:evenHBand="0" w:firstRowFirstColumn="0" w:firstRowLastColumn="0" w:lastRowFirstColumn="0" w:lastRowLastColumn="0"/>
            <w:tcW w:w="626" w:type="dxa"/>
          </w:tcPr>
          <w:p w:rsidR="00445286" w:rsidRPr="00445286" w:rsidRDefault="00FA0F24" w:rsidP="00BE2A07">
            <w:pPr>
              <w:spacing w:after="120"/>
              <w:jc w:val="center"/>
              <w:rPr>
                <w:sz w:val="28"/>
                <w:szCs w:val="28"/>
              </w:rPr>
            </w:pPr>
            <w:r>
              <w:rPr>
                <w:sz w:val="28"/>
                <w:szCs w:val="28"/>
              </w:rPr>
              <w:t>4</w:t>
            </w:r>
          </w:p>
        </w:tc>
        <w:tc>
          <w:tcPr>
            <w:tcW w:w="4049" w:type="dxa"/>
          </w:tcPr>
          <w:p w:rsidR="00445286" w:rsidRPr="00445286" w:rsidRDefault="00445286" w:rsidP="00445286">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sidRPr="00445286">
              <w:rPr>
                <w:sz w:val="28"/>
                <w:szCs w:val="28"/>
              </w:rPr>
              <w:t>KAT EB</w:t>
            </w:r>
          </w:p>
        </w:tc>
        <w:tc>
          <w:tcPr>
            <w:tcW w:w="2338" w:type="dxa"/>
          </w:tcPr>
          <w:p w:rsidR="00445286" w:rsidRPr="00445286" w:rsidRDefault="00467CF9" w:rsidP="00BE2A07">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r w:rsidR="00445286">
              <w:rPr>
                <w:sz w:val="28"/>
                <w:szCs w:val="28"/>
              </w:rPr>
              <w:t xml:space="preserve"> </w:t>
            </w:r>
            <w:r w:rsidR="00445286" w:rsidRPr="00445286">
              <w:rPr>
                <w:sz w:val="28"/>
                <w:szCs w:val="28"/>
              </w:rPr>
              <w:t>mL</w:t>
            </w:r>
          </w:p>
        </w:tc>
        <w:tc>
          <w:tcPr>
            <w:tcW w:w="2337" w:type="dxa"/>
          </w:tcPr>
          <w:p w:rsidR="00445286" w:rsidRPr="00445286" w:rsidRDefault="00445286" w:rsidP="00BE2A07">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p>
        </w:tc>
      </w:tr>
      <w:tr w:rsidR="00B92796" w:rsidRPr="00445286" w:rsidTr="00FA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rsidR="00B92796" w:rsidRDefault="00FA0F24" w:rsidP="00BE2A07">
            <w:pPr>
              <w:spacing w:after="120"/>
              <w:jc w:val="center"/>
              <w:rPr>
                <w:sz w:val="28"/>
                <w:szCs w:val="28"/>
              </w:rPr>
            </w:pPr>
            <w:r>
              <w:rPr>
                <w:sz w:val="28"/>
                <w:szCs w:val="28"/>
              </w:rPr>
              <w:t>5</w:t>
            </w:r>
          </w:p>
        </w:tc>
        <w:tc>
          <w:tcPr>
            <w:tcW w:w="4049" w:type="dxa"/>
          </w:tcPr>
          <w:p w:rsidR="00B92796" w:rsidRPr="00445286" w:rsidRDefault="00B92796" w:rsidP="00445286">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Spin Column</w:t>
            </w:r>
          </w:p>
        </w:tc>
        <w:tc>
          <w:tcPr>
            <w:tcW w:w="2338" w:type="dxa"/>
          </w:tcPr>
          <w:p w:rsidR="00B92796" w:rsidRDefault="00B92796" w:rsidP="00BE2A07">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25 pcs</w:t>
            </w:r>
          </w:p>
        </w:tc>
        <w:tc>
          <w:tcPr>
            <w:tcW w:w="2337" w:type="dxa"/>
          </w:tcPr>
          <w:p w:rsidR="00B92796" w:rsidRDefault="00B92796" w:rsidP="00BE2A07">
            <w:pPr>
              <w:spacing w:after="12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tc>
      </w:tr>
      <w:tr w:rsidR="00B92796" w:rsidRPr="00445286" w:rsidTr="00FA0F24">
        <w:tc>
          <w:tcPr>
            <w:cnfStyle w:val="001000000000" w:firstRow="0" w:lastRow="0" w:firstColumn="1" w:lastColumn="0" w:oddVBand="0" w:evenVBand="0" w:oddHBand="0" w:evenHBand="0" w:firstRowFirstColumn="0" w:firstRowLastColumn="0" w:lastRowFirstColumn="0" w:lastRowLastColumn="0"/>
            <w:tcW w:w="626" w:type="dxa"/>
          </w:tcPr>
          <w:p w:rsidR="00B92796" w:rsidRDefault="00FA0F24" w:rsidP="00BE2A07">
            <w:pPr>
              <w:spacing w:after="120"/>
              <w:jc w:val="center"/>
              <w:rPr>
                <w:sz w:val="28"/>
                <w:szCs w:val="28"/>
              </w:rPr>
            </w:pPr>
            <w:r>
              <w:rPr>
                <w:sz w:val="28"/>
                <w:szCs w:val="28"/>
              </w:rPr>
              <w:t>6</w:t>
            </w:r>
          </w:p>
        </w:tc>
        <w:tc>
          <w:tcPr>
            <w:tcW w:w="4049" w:type="dxa"/>
          </w:tcPr>
          <w:p w:rsidR="00B92796" w:rsidRDefault="00B92796" w:rsidP="00445286">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Collection Tube</w:t>
            </w:r>
          </w:p>
        </w:tc>
        <w:tc>
          <w:tcPr>
            <w:tcW w:w="2338" w:type="dxa"/>
          </w:tcPr>
          <w:p w:rsidR="00B92796" w:rsidRDefault="00B92796" w:rsidP="00BE2A07">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25 pcs</w:t>
            </w:r>
          </w:p>
        </w:tc>
        <w:tc>
          <w:tcPr>
            <w:tcW w:w="2337" w:type="dxa"/>
          </w:tcPr>
          <w:p w:rsidR="00B92796" w:rsidRDefault="00B92796" w:rsidP="00BE2A07">
            <w:pPr>
              <w:spacing w:after="12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w:t>
            </w:r>
          </w:p>
        </w:tc>
      </w:tr>
    </w:tbl>
    <w:p w:rsidR="00445286" w:rsidRDefault="00445286" w:rsidP="00445286"/>
    <w:p w:rsidR="00F47619" w:rsidRDefault="00F47619" w:rsidP="00445286"/>
    <w:p w:rsidR="00F47619" w:rsidRDefault="00F47619" w:rsidP="00445286"/>
    <w:p w:rsidR="00F47619" w:rsidRDefault="00F47619" w:rsidP="00445286"/>
    <w:p w:rsidR="00FA0F24" w:rsidRDefault="00FA0F24" w:rsidP="00445286"/>
    <w:p w:rsidR="00FA0F24" w:rsidRDefault="00FA0F24" w:rsidP="00445286"/>
    <w:p w:rsidR="00FA0F24" w:rsidRDefault="00FA0F24" w:rsidP="00445286"/>
    <w:p w:rsidR="00F47619" w:rsidRDefault="00F47619" w:rsidP="00445286"/>
    <w:p w:rsidR="00F47619" w:rsidRDefault="00F47619" w:rsidP="00445286"/>
    <w:p w:rsidR="00F47619" w:rsidRDefault="00F47619" w:rsidP="00445286"/>
    <w:p w:rsidR="00F47619" w:rsidRDefault="00F47619" w:rsidP="00445286"/>
    <w:p w:rsidR="00F47619" w:rsidRDefault="00F47619" w:rsidP="00445286"/>
    <w:p w:rsidR="00F47619" w:rsidRDefault="00F47619" w:rsidP="00445286"/>
    <w:p w:rsidR="00F47619" w:rsidRDefault="00F47619" w:rsidP="00445286"/>
    <w:p w:rsidR="00F47619" w:rsidRDefault="00F47619" w:rsidP="00445286"/>
    <w:p w:rsidR="0034664A" w:rsidRPr="00445286" w:rsidRDefault="0034664A" w:rsidP="00445286"/>
    <w:p w:rsidR="00445286" w:rsidRPr="002179BA" w:rsidRDefault="002F24D4" w:rsidP="002F24D4">
      <w:pPr>
        <w:pStyle w:val="Heading1"/>
        <w:rPr>
          <w:rFonts w:ascii="Vani" w:hAnsi="Vani" w:cs="Vani"/>
          <w:b/>
          <w:bCs/>
          <w:color w:val="auto"/>
          <w:sz w:val="28"/>
          <w:szCs w:val="28"/>
        </w:rPr>
      </w:pPr>
      <w:bookmarkStart w:id="8" w:name="_Toc197250992"/>
      <w:r w:rsidRPr="002179BA">
        <w:rPr>
          <w:rFonts w:ascii="Vani" w:hAnsi="Vani" w:cs="Vani"/>
          <w:b/>
          <w:bCs/>
          <w:color w:val="auto"/>
          <w:sz w:val="28"/>
          <w:szCs w:val="28"/>
        </w:rPr>
        <w:lastRenderedPageBreak/>
        <w:t xml:space="preserve">Materials and Equipments to Be </w:t>
      </w:r>
      <w:r w:rsidR="00254CA7">
        <w:rPr>
          <w:rFonts w:ascii="Vani" w:hAnsi="Vani" w:cs="Vani"/>
          <w:b/>
          <w:bCs/>
          <w:color w:val="auto"/>
          <w:sz w:val="28"/>
          <w:szCs w:val="28"/>
        </w:rPr>
        <w:t xml:space="preserve">Supplied </w:t>
      </w:r>
      <w:r w:rsidRPr="002179BA">
        <w:rPr>
          <w:rFonts w:ascii="Vani" w:hAnsi="Vani" w:cs="Vani"/>
          <w:b/>
          <w:bCs/>
          <w:color w:val="auto"/>
          <w:sz w:val="28"/>
          <w:szCs w:val="28"/>
        </w:rPr>
        <w:t>by User</w:t>
      </w:r>
      <w:bookmarkEnd w:id="8"/>
    </w:p>
    <w:p w:rsidR="002F24D4" w:rsidRPr="00053B8A" w:rsidRDefault="001E7A37" w:rsidP="002F24D4">
      <w:pPr>
        <w:pStyle w:val="ListParagraph"/>
        <w:numPr>
          <w:ilvl w:val="0"/>
          <w:numId w:val="5"/>
        </w:numPr>
        <w:rPr>
          <w:b/>
          <w:bCs/>
        </w:rPr>
      </w:pPr>
      <w:r w:rsidRPr="00053B8A">
        <w:rPr>
          <w:rFonts w:ascii="Vani" w:hAnsi="Vani" w:cs="Vani"/>
          <w:b/>
          <w:bCs/>
        </w:rPr>
        <w:t>Equipment</w:t>
      </w:r>
      <w:r w:rsidR="00053B8A">
        <w:rPr>
          <w:rFonts w:ascii="Vani" w:hAnsi="Vani" w:cs="Vani"/>
          <w:b/>
          <w:bCs/>
        </w:rPr>
        <w:t>s</w:t>
      </w:r>
      <w:r w:rsidRPr="00053B8A">
        <w:rPr>
          <w:rFonts w:ascii="Vani" w:hAnsi="Vani" w:cs="Vani"/>
          <w:b/>
          <w:bCs/>
        </w:rPr>
        <w:t xml:space="preserve"> </w:t>
      </w:r>
    </w:p>
    <w:p w:rsidR="001E7A37" w:rsidRDefault="001E7A37" w:rsidP="001E7A37">
      <w:pPr>
        <w:pStyle w:val="ListParagraph"/>
        <w:rPr>
          <w:rFonts w:ascii="Vani" w:hAnsi="Vani" w:cs="Vani"/>
          <w:lang w:bidi="fa-IR"/>
        </w:rPr>
      </w:pPr>
      <w:r>
        <w:rPr>
          <w:rFonts w:ascii="Vani" w:hAnsi="Vani" w:cs="Vani"/>
        </w:rPr>
        <w:t xml:space="preserve">A Micro – centrifugator, capable of </w:t>
      </w:r>
      <w:r>
        <w:rPr>
          <w:rFonts w:ascii="Vani" w:hAnsi="Vani"/>
          <w:lang w:bidi="fa-IR"/>
        </w:rPr>
        <w:t>15,000 rpm and 4</w:t>
      </w:r>
      <w:r>
        <w:rPr>
          <w:rFonts w:ascii="Vani" w:hAnsi="Vani" w:cs="Vani"/>
          <w:lang w:bidi="fa-IR"/>
        </w:rPr>
        <w:t>˚C, with a rotor suitable for 1.5 and 2 ml micro – centrifuge tube.</w:t>
      </w:r>
    </w:p>
    <w:p w:rsidR="001E7A37" w:rsidRDefault="001E7A37" w:rsidP="001E7A37">
      <w:pPr>
        <w:pStyle w:val="ListParagraph"/>
        <w:rPr>
          <w:rFonts w:ascii="Vani" w:hAnsi="Vani" w:cs="Vani"/>
          <w:lang w:bidi="fa-IR"/>
        </w:rPr>
      </w:pPr>
      <w:r>
        <w:rPr>
          <w:rFonts w:ascii="Vani" w:hAnsi="Vani" w:cs="Vani"/>
          <w:lang w:bidi="fa-IR"/>
        </w:rPr>
        <w:t>Polypropylene micro – centrifuge tube (1.5 and 2 ml), sterile.</w:t>
      </w:r>
    </w:p>
    <w:p w:rsidR="007E62F5" w:rsidRDefault="001E7A37" w:rsidP="007E62F5">
      <w:pPr>
        <w:pStyle w:val="ListParagraph"/>
        <w:rPr>
          <w:rFonts w:ascii="Vani" w:hAnsi="Vani" w:cs="Vani"/>
          <w:lang w:bidi="fa-IR"/>
        </w:rPr>
      </w:pPr>
      <w:r>
        <w:rPr>
          <w:rFonts w:ascii="Vani" w:hAnsi="Vani" w:cs="Vani"/>
          <w:lang w:bidi="fa-IR"/>
        </w:rPr>
        <w:t>Pipettes and pipette tips, sterile</w:t>
      </w:r>
    </w:p>
    <w:p w:rsidR="0014737A" w:rsidRPr="007E62F5" w:rsidRDefault="0014737A" w:rsidP="007E62F5">
      <w:pPr>
        <w:pStyle w:val="ListParagraph"/>
        <w:rPr>
          <w:rFonts w:ascii="Vani" w:hAnsi="Vani" w:cs="Vani"/>
          <w:lang w:bidi="fa-IR"/>
        </w:rPr>
      </w:pPr>
      <w:r w:rsidRPr="007E62F5">
        <w:rPr>
          <w:rFonts w:ascii="Vani" w:hAnsi="Vani" w:cs="Vani"/>
          <w:lang w:bidi="fa-IR"/>
        </w:rPr>
        <w:t>Homogenizer and pestle (for tissue samples)</w:t>
      </w:r>
    </w:p>
    <w:p w:rsidR="001E7A37" w:rsidRPr="00053B8A" w:rsidRDefault="001E7A37" w:rsidP="001E7A37">
      <w:pPr>
        <w:pStyle w:val="ListParagraph"/>
        <w:numPr>
          <w:ilvl w:val="0"/>
          <w:numId w:val="5"/>
        </w:numPr>
        <w:rPr>
          <w:rFonts w:ascii="Vani" w:hAnsi="Vani"/>
          <w:b/>
          <w:bCs/>
          <w:lang w:bidi="fa-IR"/>
        </w:rPr>
      </w:pPr>
      <w:r w:rsidRPr="00053B8A">
        <w:rPr>
          <w:rFonts w:ascii="Vani" w:hAnsi="Vani"/>
          <w:b/>
          <w:bCs/>
          <w:lang w:bidi="fa-IR"/>
        </w:rPr>
        <w:t>Reagents</w:t>
      </w:r>
    </w:p>
    <w:p w:rsidR="007E62F5" w:rsidRDefault="007E62F5" w:rsidP="001E7A37">
      <w:pPr>
        <w:pStyle w:val="ListParagraph"/>
        <w:rPr>
          <w:rFonts w:ascii="Vani" w:hAnsi="Vani"/>
          <w:lang w:bidi="fa-IR"/>
        </w:rPr>
      </w:pPr>
      <w:r>
        <w:rPr>
          <w:rFonts w:ascii="Vani" w:hAnsi="Vani"/>
          <w:lang w:bidi="fa-IR"/>
        </w:rPr>
        <w:t>Chloroform</w:t>
      </w:r>
    </w:p>
    <w:p w:rsidR="001E7A37" w:rsidRDefault="001E7A37" w:rsidP="001E7A37">
      <w:pPr>
        <w:pStyle w:val="ListParagraph"/>
        <w:rPr>
          <w:rFonts w:ascii="Vani" w:hAnsi="Vani"/>
          <w:lang w:bidi="fa-IR"/>
        </w:rPr>
      </w:pPr>
      <w:r>
        <w:rPr>
          <w:rFonts w:ascii="Vani" w:hAnsi="Vani"/>
          <w:lang w:bidi="fa-IR"/>
        </w:rPr>
        <w:t>96 – 100 % Ethyl Alcohol</w:t>
      </w:r>
    </w:p>
    <w:p w:rsidR="003626B3" w:rsidRDefault="00E23990" w:rsidP="00F47619">
      <w:r w:rsidRPr="00C72404">
        <w:rPr>
          <w:noProof/>
          <w:sz w:val="10"/>
          <w:szCs w:val="10"/>
        </w:rPr>
        <mc:AlternateContent>
          <mc:Choice Requires="wps">
            <w:drawing>
              <wp:anchor distT="0" distB="0" distL="114300" distR="114300" simplePos="0" relativeHeight="251667456" behindDoc="1" locked="0" layoutInCell="1" allowOverlap="1" wp14:anchorId="2296193C" wp14:editId="7352D841">
                <wp:simplePos x="0" y="0"/>
                <wp:positionH relativeFrom="column">
                  <wp:posOffset>514350</wp:posOffset>
                </wp:positionH>
                <wp:positionV relativeFrom="paragraph">
                  <wp:posOffset>32385</wp:posOffset>
                </wp:positionV>
                <wp:extent cx="1290738" cy="338554"/>
                <wp:effectExtent l="0" t="0" r="0" b="0"/>
                <wp:wrapTight wrapText="bothSides">
                  <wp:wrapPolygon edited="0">
                    <wp:start x="0" y="0"/>
                    <wp:lineTo x="0" y="21600"/>
                    <wp:lineTo x="21600" y="21600"/>
                    <wp:lineTo x="21600" y="0"/>
                  </wp:wrapPolygon>
                </wp:wrapTight>
                <wp:docPr id="19" name="TextBox 18">
                  <a:extLst xmlns:a="http://schemas.openxmlformats.org/drawingml/2006/main">
                    <a:ext uri="{FF2B5EF4-FFF2-40B4-BE49-F238E27FC236}">
                      <a16:creationId xmlns:a16="http://schemas.microsoft.com/office/drawing/2014/main" id="{B65A2AC8-59BC-5CC4-BF44-365C95DC47EE}"/>
                    </a:ext>
                  </a:extLst>
                </wp:docPr>
                <wp:cNvGraphicFramePr/>
                <a:graphic xmlns:a="http://schemas.openxmlformats.org/drawingml/2006/main">
                  <a:graphicData uri="http://schemas.microsoft.com/office/word/2010/wordprocessingShape">
                    <wps:wsp>
                      <wps:cNvSpPr txBox="1"/>
                      <wps:spPr>
                        <a:xfrm>
                          <a:off x="0" y="0"/>
                          <a:ext cx="1290738" cy="338554"/>
                        </a:xfrm>
                        <a:prstGeom prst="rect">
                          <a:avLst/>
                        </a:prstGeom>
                        <a:noFill/>
                      </wps:spPr>
                      <wps:txbx>
                        <w:txbxContent>
                          <w:p w:rsidR="004D1F8D" w:rsidRDefault="004D1F8D" w:rsidP="004D1F8D">
                            <w:pPr>
                              <w:pStyle w:val="NormalWeb"/>
                              <w:spacing w:before="0" w:beforeAutospacing="0" w:after="0" w:afterAutospacing="0"/>
                            </w:pPr>
                            <w:r>
                              <w:rPr>
                                <w:rFonts w:ascii="Arial" w:hAnsi="Arial" w:cs="Arial"/>
                                <w:b/>
                                <w:bCs/>
                                <w:color w:val="FFFFFF" w:themeColor="background1"/>
                                <w:kern w:val="24"/>
                                <w:sz w:val="32"/>
                                <w:szCs w:val="32"/>
                              </w:rPr>
                              <w:t>Kit Content</w:t>
                            </w:r>
                          </w:p>
                        </w:txbxContent>
                      </wps:txbx>
                      <wps:bodyPr wrap="none" rtlCol="0">
                        <a:spAutoFit/>
                      </wps:bodyPr>
                    </wps:wsp>
                  </a:graphicData>
                </a:graphic>
              </wp:anchor>
            </w:drawing>
          </mc:Choice>
          <mc:Fallback>
            <w:pict>
              <v:shapetype w14:anchorId="2296193C" id="_x0000_t202" coordsize="21600,21600" o:spt="202" path="m,l,21600r21600,l21600,xe">
                <v:stroke joinstyle="miter"/>
                <v:path gradientshapeok="t" o:connecttype="rect"/>
              </v:shapetype>
              <v:shape id="TextBox 18" o:spid="_x0000_s1026" type="#_x0000_t202" style="position:absolute;margin-left:40.5pt;margin-top:2.55pt;width:101.65pt;height:26.65pt;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" filled="f" stroked="f">
                <v:textbox style="mso-fit-shape-to-text:t">
                  <w:txbxContent>
                    <w:p w:rsidR="004D1F8D" w:rsidRDefault="004D1F8D" w:rsidP="004D1F8D">
                      <w:pPr>
                        <w:pStyle w:val="NormalWeb"/>
                        <w:spacing w:before="0" w:beforeAutospacing="0" w:after="0" w:afterAutospacing="0"/>
                      </w:pPr>
                      <w:r>
                        <w:rPr>
                          <w:rFonts w:ascii="Arial" w:hAnsi="Arial" w:cs="Arial"/>
                          <w:b/>
                          <w:bCs/>
                          <w:color w:val="FFFFFF" w:themeColor="background1"/>
                          <w:kern w:val="24"/>
                          <w:sz w:val="32"/>
                          <w:szCs w:val="32"/>
                        </w:rPr>
                        <w:t>Kit Content</w:t>
                      </w:r>
                    </w:p>
                  </w:txbxContent>
                </v:textbox>
                <w10:wrap type="tight"/>
              </v:shape>
            </w:pict>
          </mc:Fallback>
        </mc:AlternateContent>
      </w:r>
    </w:p>
    <w:p w:rsidR="00017FA4" w:rsidRDefault="00017FA4" w:rsidP="00D34920">
      <w:pPr>
        <w:sectPr w:rsidR="00017FA4">
          <w:footerReference w:type="default" r:id="rId10"/>
          <w:pgSz w:w="12240" w:h="15840"/>
          <w:pgMar w:top="1440" w:right="1440" w:bottom="1440" w:left="1440" w:header="720" w:footer="720" w:gutter="0"/>
          <w:cols w:space="720"/>
          <w:docGrid w:linePitch="360"/>
        </w:sectPr>
      </w:pPr>
    </w:p>
    <w:p w:rsidR="008B5044" w:rsidRPr="008B5044" w:rsidRDefault="008B5044" w:rsidP="008B5044"/>
    <w:p w:rsidR="00A86275" w:rsidRPr="002179BA" w:rsidRDefault="004D0B84" w:rsidP="00C266BB">
      <w:pPr>
        <w:pStyle w:val="Heading1"/>
        <w:jc w:val="both"/>
        <w:rPr>
          <w:rFonts w:ascii="Vani" w:hAnsi="Vani" w:cs="Vani"/>
          <w:b/>
          <w:bCs/>
          <w:color w:val="000000" w:themeColor="text1"/>
          <w:sz w:val="28"/>
          <w:szCs w:val="28"/>
        </w:rPr>
      </w:pPr>
      <w:bookmarkStart w:id="9" w:name="_Toc197250993"/>
      <w:r>
        <w:rPr>
          <w:rFonts w:ascii="Vani" w:hAnsi="Vani" w:cs="Vani"/>
          <w:b/>
          <w:bCs/>
          <w:color w:val="000000" w:themeColor="text1"/>
          <w:sz w:val="28"/>
          <w:szCs w:val="28"/>
        </w:rPr>
        <w:t>R</w:t>
      </w:r>
      <w:r w:rsidR="00A86275" w:rsidRPr="002179BA">
        <w:rPr>
          <w:rFonts w:ascii="Vani" w:hAnsi="Vani" w:cs="Vani"/>
          <w:b/>
          <w:bCs/>
          <w:color w:val="000000" w:themeColor="text1"/>
          <w:sz w:val="28"/>
          <w:szCs w:val="28"/>
        </w:rPr>
        <w:t>NA Extraction protocol</w:t>
      </w:r>
      <w:bookmarkEnd w:id="9"/>
    </w:p>
    <w:p w:rsidR="008B5044" w:rsidRPr="003A4A73" w:rsidRDefault="008B5044" w:rsidP="00C266BB">
      <w:pPr>
        <w:pStyle w:val="Heading2"/>
        <w:jc w:val="both"/>
        <w:rPr>
          <w:rFonts w:ascii="Vani" w:hAnsi="Vani" w:cs="Vani"/>
          <w:b/>
          <w:bCs/>
          <w:color w:val="000000" w:themeColor="text1"/>
          <w:sz w:val="22"/>
          <w:szCs w:val="22"/>
        </w:rPr>
      </w:pPr>
      <w:bookmarkStart w:id="10" w:name="_Toc197250994"/>
      <w:r w:rsidRPr="003A4A73">
        <w:rPr>
          <w:rFonts w:ascii="Vani" w:hAnsi="Vani" w:cs="Vani"/>
          <w:b/>
          <w:bCs/>
          <w:color w:val="000000" w:themeColor="text1"/>
          <w:sz w:val="22"/>
          <w:szCs w:val="22"/>
        </w:rPr>
        <w:t>Introduction</w:t>
      </w:r>
      <w:bookmarkEnd w:id="10"/>
    </w:p>
    <w:p w:rsidR="00D92CC1" w:rsidRPr="003A4A73" w:rsidRDefault="00D92CC1" w:rsidP="00D92CC1">
      <w:pPr>
        <w:keepNext/>
        <w:framePr w:dropCap="drop" w:lines="3" w:wrap="around" w:vAnchor="text" w:hAnchor="page" w:x="1467" w:y="16"/>
        <w:spacing w:after="0" w:line="1199" w:lineRule="exact"/>
        <w:ind w:hanging="90"/>
        <w:jc w:val="both"/>
        <w:textAlignment w:val="baseline"/>
        <w:rPr>
          <w:rStyle w:val="Strong"/>
          <w:rFonts w:ascii="Vani" w:hAnsi="Vani" w:cs="Vani"/>
          <w:position w:val="-5"/>
          <w:sz w:val="104"/>
          <w:szCs w:val="104"/>
        </w:rPr>
      </w:pPr>
      <w:r w:rsidRPr="003A4A73">
        <w:rPr>
          <w:rStyle w:val="Strong"/>
          <w:rFonts w:ascii="Vani" w:hAnsi="Vani" w:cs="Vani"/>
          <w:position w:val="-5"/>
          <w:sz w:val="104"/>
          <w:szCs w:val="104"/>
        </w:rPr>
        <w:t>K</w:t>
      </w:r>
    </w:p>
    <w:p w:rsidR="004C5864" w:rsidRPr="003A4A73" w:rsidRDefault="004C5864" w:rsidP="004C5864">
      <w:pPr>
        <w:ind w:firstLine="450"/>
        <w:jc w:val="both"/>
        <w:rPr>
          <w:rStyle w:val="Strong"/>
          <w:rFonts w:ascii="Times New Roman" w:hAnsi="Times New Roman" w:cs="Times New Roman"/>
        </w:rPr>
      </w:pPr>
    </w:p>
    <w:p w:rsidR="00D92CC1" w:rsidRPr="003A4A73" w:rsidRDefault="003E5700" w:rsidP="005D4637">
      <w:pPr>
        <w:jc w:val="both"/>
        <w:rPr>
          <w:rFonts w:ascii="Vani" w:hAnsi="Vani" w:cs="Vani"/>
        </w:rPr>
      </w:pPr>
      <w:r w:rsidRPr="003A4A73">
        <w:rPr>
          <w:rStyle w:val="Strong"/>
          <w:rFonts w:ascii="Vani" w:hAnsi="Vani" w:cs="Vani"/>
          <w:b w:val="0"/>
          <w:bCs w:val="0"/>
        </w:rPr>
        <w:t>imia Andisheh Teb R</w:t>
      </w:r>
      <w:r w:rsidR="004C5864" w:rsidRPr="003A4A73">
        <w:rPr>
          <w:rStyle w:val="Strong"/>
          <w:rFonts w:ascii="Vani" w:hAnsi="Vani" w:cs="Vani"/>
          <w:b w:val="0"/>
          <w:bCs w:val="0"/>
        </w:rPr>
        <w:t>NA Extraction Kit</w:t>
      </w:r>
      <w:r w:rsidR="004C5864" w:rsidRPr="003A4A73">
        <w:rPr>
          <w:rFonts w:ascii="Vani" w:hAnsi="Vani" w:cs="Vani"/>
        </w:rPr>
        <w:t xml:space="preserve"> is designed to provide a fast, simple, and highl</w:t>
      </w:r>
      <w:r w:rsidRPr="003A4A73">
        <w:rPr>
          <w:rFonts w:ascii="Vani" w:hAnsi="Vani" w:cs="Vani"/>
        </w:rPr>
        <w:t>y efficient method for R</w:t>
      </w:r>
      <w:r w:rsidR="004C5864" w:rsidRPr="003A4A73">
        <w:rPr>
          <w:rFonts w:ascii="Vani" w:hAnsi="Vani" w:cs="Vani"/>
        </w:rPr>
        <w:t>NA extraction from various biological samples. These samples include whole blood, cultured cells, animal tissues, microorganisms, Gram-positive and Gram-negative bacteria.</w:t>
      </w:r>
      <w:r w:rsidR="00D92CC1" w:rsidRPr="003A4A73">
        <w:rPr>
          <w:rFonts w:ascii="Vani" w:hAnsi="Vani" w:cs="Vani"/>
        </w:rPr>
        <w:t xml:space="preserve"> </w:t>
      </w:r>
      <w:r w:rsidR="005D4637" w:rsidRPr="003A4A73">
        <w:rPr>
          <w:rFonts w:ascii="Vani" w:hAnsi="Vani" w:cs="Vani"/>
        </w:rPr>
        <w:t>Utilizing advanced technology and optimized reagents, this kit enables fast, reliable, and accurate extraction of total RNA suitable for sensitive molecular applications.</w:t>
      </w:r>
    </w:p>
    <w:p w:rsidR="005D4637" w:rsidRPr="003A4A73" w:rsidRDefault="005D4637" w:rsidP="005D4637">
      <w:pPr>
        <w:jc w:val="both"/>
        <w:rPr>
          <w:rFonts w:ascii="Vani" w:hAnsi="Vani" w:cs="Vani"/>
        </w:rPr>
      </w:pPr>
      <w:r w:rsidRPr="003A4A73">
        <w:rPr>
          <w:rFonts w:ascii="Vani" w:hAnsi="Vani" w:cs="Vani"/>
        </w:rPr>
        <w:t>The RNA extracted</w:t>
      </w:r>
      <w:r w:rsidR="003A4A73" w:rsidRPr="003A4A73">
        <w:rPr>
          <w:rFonts w:ascii="Vani" w:hAnsi="Vani" w:cs="Vani"/>
        </w:rPr>
        <w:t xml:space="preserve"> using</w:t>
      </w:r>
      <w:r w:rsidRPr="003A4A73">
        <w:rPr>
          <w:rFonts w:ascii="Vani" w:hAnsi="Vani" w:cs="Vani"/>
        </w:rPr>
        <w:t xml:space="preserve"> </w:t>
      </w:r>
      <w:r w:rsidRPr="003A4A73">
        <w:rPr>
          <w:rFonts w:ascii="Vani" w:hAnsi="Vani" w:cs="Vani"/>
          <w:b/>
          <w:bCs/>
        </w:rPr>
        <w:t>Kimia Andisheh Teb RNA Extraction Kit</w:t>
      </w:r>
      <w:r w:rsidRPr="003A4A73">
        <w:rPr>
          <w:rFonts w:ascii="Vani" w:hAnsi="Vani" w:cs="Vani"/>
        </w:rPr>
        <w:t xml:space="preserve"> is ideal for various downstream processes, including cDNA synthesis, RT-PCR, qRT-PCR, gene expression analysis, RNA-Seq, and transcriptomic studies.</w:t>
      </w:r>
    </w:p>
    <w:p w:rsidR="003A4A73" w:rsidRPr="003A4A73" w:rsidRDefault="003A4A73" w:rsidP="003A4A73">
      <w:pPr>
        <w:jc w:val="both"/>
        <w:rPr>
          <w:rFonts w:ascii="Vani" w:hAnsi="Vani" w:cs="Vani"/>
        </w:rPr>
      </w:pPr>
      <w:r w:rsidRPr="003A4A73">
        <w:rPr>
          <w:rFonts w:ascii="Vani" w:hAnsi="Vani" w:cs="Vani"/>
        </w:rPr>
        <w:t>One of the key advantages of this kit is its robust protection of RNA against RNase degradation. The inclusion of RNase inhibitors and specially formulated buffers ensures the integrity and stability of RNA molecules, even when isolating from delicate or challenging samples such as cultured cells, frozen tissues, blood, saliva, or swabs.</w:t>
      </w:r>
    </w:p>
    <w:p w:rsidR="003A4A73" w:rsidRPr="003A4A73" w:rsidRDefault="003A4A73" w:rsidP="003A4A73">
      <w:pPr>
        <w:jc w:val="both"/>
        <w:rPr>
          <w:rFonts w:ascii="Vani" w:hAnsi="Vani" w:cs="Vani"/>
        </w:rPr>
      </w:pPr>
      <w:r w:rsidRPr="003A4A73">
        <w:rPr>
          <w:rFonts w:ascii="Vani" w:hAnsi="Vani" w:cs="Vani"/>
        </w:rPr>
        <w:t>In both research and clinical laboratories where RNA quality directly impacts experimental accuracy, this kit provides a dependable solution trusted by molecular biologists and diagnostic specialists.</w:t>
      </w:r>
    </w:p>
    <w:p w:rsidR="003A4A73" w:rsidRPr="003A4A73" w:rsidRDefault="003A4A73" w:rsidP="003A4A73">
      <w:pPr>
        <w:jc w:val="both"/>
        <w:rPr>
          <w:rFonts w:ascii="Vani" w:hAnsi="Vani" w:cs="Vani"/>
          <w:b/>
          <w:bCs/>
        </w:rPr>
      </w:pPr>
      <w:r w:rsidRPr="003A4A73">
        <w:rPr>
          <w:rFonts w:ascii="Vani" w:hAnsi="Vani" w:cs="Vani"/>
          <w:b/>
          <w:bCs/>
        </w:rPr>
        <w:t>Key Benefits:</w:t>
      </w:r>
    </w:p>
    <w:p w:rsidR="003A4A73" w:rsidRPr="003A4A73" w:rsidRDefault="003A4A73" w:rsidP="003A4A73">
      <w:pPr>
        <w:pStyle w:val="ListParagraph"/>
        <w:numPr>
          <w:ilvl w:val="0"/>
          <w:numId w:val="5"/>
        </w:numPr>
        <w:jc w:val="both"/>
        <w:rPr>
          <w:rFonts w:ascii="Vani" w:hAnsi="Vani" w:cs="Vani"/>
        </w:rPr>
      </w:pPr>
      <w:r w:rsidRPr="003A4A73">
        <w:rPr>
          <w:rFonts w:ascii="Vani" w:hAnsi="Vani" w:cs="Vani"/>
        </w:rPr>
        <w:t>High-purity RNA extraction, free from DNA or protein contamination</w:t>
      </w:r>
    </w:p>
    <w:p w:rsidR="003A4A73" w:rsidRPr="003A4A73" w:rsidRDefault="003A4A73" w:rsidP="003A4A73">
      <w:pPr>
        <w:pStyle w:val="ListParagraph"/>
        <w:numPr>
          <w:ilvl w:val="0"/>
          <w:numId w:val="5"/>
        </w:numPr>
        <w:jc w:val="both"/>
        <w:rPr>
          <w:rFonts w:ascii="Vani" w:hAnsi="Vani" w:cs="Vani"/>
        </w:rPr>
      </w:pPr>
      <w:r w:rsidRPr="003A4A73">
        <w:rPr>
          <w:rFonts w:ascii="Vani" w:hAnsi="Vani" w:cs="Vani"/>
        </w:rPr>
        <w:t>Compatible with diverse sample types (cells, tissues, bodily fluids)</w:t>
      </w:r>
    </w:p>
    <w:p w:rsidR="003A4A73" w:rsidRPr="003A4A73" w:rsidRDefault="003A4A73" w:rsidP="003A4A73">
      <w:pPr>
        <w:pStyle w:val="ListParagraph"/>
        <w:numPr>
          <w:ilvl w:val="0"/>
          <w:numId w:val="5"/>
        </w:numPr>
        <w:jc w:val="both"/>
        <w:rPr>
          <w:rFonts w:ascii="Vani" w:hAnsi="Vani" w:cs="Vani"/>
        </w:rPr>
      </w:pPr>
      <w:r w:rsidRPr="003A4A73">
        <w:rPr>
          <w:rFonts w:ascii="Vani" w:hAnsi="Vani" w:cs="Vani"/>
        </w:rPr>
        <w:t>Fast protocol with user-friendly workflow</w:t>
      </w:r>
    </w:p>
    <w:p w:rsidR="003A4A73" w:rsidRPr="003A4A73" w:rsidRDefault="003A4A73" w:rsidP="003A4A73">
      <w:pPr>
        <w:pStyle w:val="ListParagraph"/>
        <w:numPr>
          <w:ilvl w:val="0"/>
          <w:numId w:val="5"/>
        </w:numPr>
        <w:jc w:val="both"/>
        <w:rPr>
          <w:rFonts w:ascii="Vani" w:hAnsi="Vani" w:cs="Vani"/>
        </w:rPr>
      </w:pPr>
      <w:r w:rsidRPr="003A4A73">
        <w:rPr>
          <w:rFonts w:ascii="Vani" w:hAnsi="Vani" w:cs="Vani"/>
        </w:rPr>
        <w:t>Suitable for sensitive applications like Real-Time PCR</w:t>
      </w:r>
    </w:p>
    <w:p w:rsidR="00E9059D" w:rsidRDefault="003A4A73" w:rsidP="003A4A73">
      <w:pPr>
        <w:pStyle w:val="ListParagraph"/>
        <w:numPr>
          <w:ilvl w:val="0"/>
          <w:numId w:val="5"/>
        </w:numPr>
        <w:jc w:val="both"/>
        <w:rPr>
          <w:rFonts w:ascii="Vani" w:hAnsi="Vani" w:cs="Vani"/>
        </w:rPr>
      </w:pPr>
      <w:r w:rsidRPr="003A4A73">
        <w:rPr>
          <w:rFonts w:ascii="Vani" w:hAnsi="Vani" w:cs="Vani"/>
        </w:rPr>
        <w:t>Ideal for basic research, biotechnology, and molecular diagnostics</w:t>
      </w:r>
    </w:p>
    <w:p w:rsidR="003A4A73" w:rsidRPr="003A4A73" w:rsidRDefault="003A4A73" w:rsidP="003A4A73">
      <w:pPr>
        <w:pStyle w:val="ListParagraph"/>
        <w:jc w:val="both"/>
        <w:rPr>
          <w:rFonts w:ascii="Vani" w:hAnsi="Vani" w:cs="Vani"/>
        </w:rPr>
      </w:pPr>
    </w:p>
    <w:p w:rsidR="009E1612" w:rsidRPr="00E11969" w:rsidRDefault="00E9059D" w:rsidP="00E9059D">
      <w:pPr>
        <w:pStyle w:val="Heading2"/>
        <w:jc w:val="both"/>
        <w:rPr>
          <w:rFonts w:ascii="Vani" w:hAnsi="Vani" w:cs="Vani"/>
          <w:b/>
          <w:bCs/>
          <w:color w:val="000000" w:themeColor="text1"/>
          <w:sz w:val="22"/>
          <w:szCs w:val="22"/>
        </w:rPr>
      </w:pPr>
      <w:bookmarkStart w:id="11" w:name="_Toc197250995"/>
      <w:r w:rsidRPr="00E11969">
        <w:rPr>
          <w:rFonts w:ascii="Vani" w:hAnsi="Vani" w:cs="Vani"/>
          <w:b/>
          <w:bCs/>
          <w:color w:val="000000" w:themeColor="text1"/>
          <w:sz w:val="22"/>
          <w:szCs w:val="22"/>
        </w:rPr>
        <w:lastRenderedPageBreak/>
        <w:t xml:space="preserve">Kit </w:t>
      </w:r>
      <w:r w:rsidR="008B5044" w:rsidRPr="00E11969">
        <w:rPr>
          <w:rFonts w:ascii="Vani" w:hAnsi="Vani" w:cs="Vani"/>
          <w:b/>
          <w:bCs/>
          <w:color w:val="000000" w:themeColor="text1"/>
          <w:sz w:val="22"/>
          <w:szCs w:val="22"/>
        </w:rPr>
        <w:t>Protocol</w:t>
      </w:r>
      <w:bookmarkEnd w:id="11"/>
    </w:p>
    <w:p w:rsidR="00F577BD" w:rsidRPr="00E11969" w:rsidRDefault="00DF0A4F" w:rsidP="00DF0A4F">
      <w:pPr>
        <w:pStyle w:val="ListParagraph"/>
        <w:numPr>
          <w:ilvl w:val="0"/>
          <w:numId w:val="4"/>
        </w:numPr>
        <w:rPr>
          <w:rFonts w:ascii="Vani" w:hAnsi="Vani" w:cs="Vani"/>
        </w:rPr>
      </w:pPr>
      <w:r w:rsidRPr="00E11969">
        <w:rPr>
          <w:rFonts w:ascii="Vani" w:hAnsi="Vani" w:cs="Vani"/>
        </w:rPr>
        <w:t>Prepare your samples by using 20-25 mg of t</w:t>
      </w:r>
      <w:r w:rsidR="009F18EC" w:rsidRPr="00E11969">
        <w:rPr>
          <w:rFonts w:ascii="Vani" w:hAnsi="Vani" w:cs="Vani"/>
        </w:rPr>
        <w:t>issue, 1×10^4 to 1×10^6 cells, 5</w:t>
      </w:r>
      <w:r w:rsidRPr="00E11969">
        <w:rPr>
          <w:rFonts w:ascii="Vani" w:hAnsi="Vani" w:cs="Vani"/>
        </w:rPr>
        <w:t>00 µL of whole blood, or an equivalent</w:t>
      </w:r>
      <w:r w:rsidR="00F577BD" w:rsidRPr="00E11969">
        <w:rPr>
          <w:rFonts w:ascii="Vani" w:hAnsi="Vani" w:cs="Vani"/>
        </w:rPr>
        <w:t xml:space="preserve"> volume of bacterial suspension (1.5 x 10^8 bacterial cells).</w:t>
      </w:r>
    </w:p>
    <w:p w:rsidR="0014737A" w:rsidRPr="00E11969" w:rsidRDefault="00DF0A4F" w:rsidP="0014737A">
      <w:pPr>
        <w:pStyle w:val="ListParagraph"/>
        <w:numPr>
          <w:ilvl w:val="0"/>
          <w:numId w:val="5"/>
        </w:numPr>
        <w:rPr>
          <w:rFonts w:ascii="Vani" w:hAnsi="Vani" w:cs="Vani"/>
        </w:rPr>
      </w:pPr>
      <w:r w:rsidRPr="00E11969">
        <w:rPr>
          <w:rFonts w:ascii="Vani" w:hAnsi="Vani" w:cs="Vani"/>
        </w:rPr>
        <w:t>Note: Tissue samples may require homogenization.</w:t>
      </w:r>
    </w:p>
    <w:p w:rsidR="00DF0A4F" w:rsidRPr="00E11969" w:rsidRDefault="0014737A" w:rsidP="0014737A">
      <w:pPr>
        <w:pStyle w:val="ListParagraph"/>
        <w:numPr>
          <w:ilvl w:val="0"/>
          <w:numId w:val="5"/>
        </w:numPr>
        <w:rPr>
          <w:rFonts w:ascii="Vani" w:hAnsi="Vani" w:cs="Vani"/>
        </w:rPr>
      </w:pPr>
      <w:r w:rsidRPr="00E11969">
        <w:rPr>
          <w:rFonts w:ascii="Vani" w:hAnsi="Vani" w:cs="Vani"/>
        </w:rPr>
        <w:t>Note:</w:t>
      </w:r>
      <w:r w:rsidR="00DF0A4F" w:rsidRPr="00E11969">
        <w:rPr>
          <w:rFonts w:ascii="Vani" w:hAnsi="Vani" w:cs="Vani"/>
        </w:rPr>
        <w:t xml:space="preserve"> For Gram-positive bacteria, use a specialized lysis buffer for</w:t>
      </w:r>
      <w:r w:rsidR="000925D2" w:rsidRPr="00E11969">
        <w:rPr>
          <w:rFonts w:ascii="Vani" w:hAnsi="Vani" w:cs="Vani"/>
        </w:rPr>
        <w:t xml:space="preserve"> complete disruption and</w:t>
      </w:r>
      <w:r w:rsidR="00DF0A4F" w:rsidRPr="00E11969">
        <w:rPr>
          <w:rFonts w:ascii="Vani" w:hAnsi="Vani" w:cs="Vani"/>
        </w:rPr>
        <w:t xml:space="preserve"> optimal results.</w:t>
      </w:r>
    </w:p>
    <w:p w:rsidR="00DF0A4F" w:rsidRPr="00E11969" w:rsidRDefault="009F18EC" w:rsidP="009F18EC">
      <w:pPr>
        <w:pStyle w:val="ListParagraph"/>
        <w:numPr>
          <w:ilvl w:val="0"/>
          <w:numId w:val="4"/>
        </w:numPr>
        <w:rPr>
          <w:rFonts w:ascii="Vani" w:hAnsi="Vani" w:cs="Vani"/>
        </w:rPr>
      </w:pPr>
      <w:r w:rsidRPr="00E11969">
        <w:rPr>
          <w:rFonts w:ascii="Vani" w:hAnsi="Vani" w:cs="Vani"/>
        </w:rPr>
        <w:t xml:space="preserve">Add 1000 µL of KAT </w:t>
      </w:r>
      <w:r w:rsidR="00DF0A4F" w:rsidRPr="00E11969">
        <w:rPr>
          <w:rFonts w:ascii="Vani" w:hAnsi="Vani" w:cs="Vani"/>
        </w:rPr>
        <w:t xml:space="preserve">LB Buffer to </w:t>
      </w:r>
      <w:r w:rsidRPr="00E11969">
        <w:rPr>
          <w:rFonts w:ascii="Vani" w:hAnsi="Vani" w:cs="Vani"/>
        </w:rPr>
        <w:t>the sample and mix gently by</w:t>
      </w:r>
      <w:r w:rsidR="00DF0A4F" w:rsidRPr="00E11969">
        <w:rPr>
          <w:rFonts w:ascii="Vani" w:hAnsi="Vani" w:cs="Vani"/>
        </w:rPr>
        <w:t xml:space="preserve"> inverting </w:t>
      </w:r>
      <w:r w:rsidRPr="00E11969">
        <w:rPr>
          <w:rFonts w:ascii="Vani" w:hAnsi="Vani" w:cs="Vani"/>
        </w:rPr>
        <w:t>the tube several times. Place</w:t>
      </w:r>
      <w:r w:rsidR="00DF0A4F" w:rsidRPr="00E11969">
        <w:rPr>
          <w:rFonts w:ascii="Vani" w:hAnsi="Vani" w:cs="Vani"/>
        </w:rPr>
        <w:t xml:space="preserve"> the mixture at </w:t>
      </w:r>
      <w:r w:rsidRPr="00E11969">
        <w:rPr>
          <w:rFonts w:ascii="Vani" w:hAnsi="Vani" w:cs="Vani"/>
        </w:rPr>
        <w:t>4 ˚C</w:t>
      </w:r>
      <w:r w:rsidR="00DF0A4F" w:rsidRPr="00E11969">
        <w:rPr>
          <w:rFonts w:ascii="Vani" w:hAnsi="Vani" w:cs="Vani"/>
        </w:rPr>
        <w:t xml:space="preserve"> for </w:t>
      </w:r>
      <w:r w:rsidRPr="00E11969">
        <w:rPr>
          <w:rFonts w:ascii="Vani" w:hAnsi="Vani" w:cs="Vani"/>
        </w:rPr>
        <w:t>1</w:t>
      </w:r>
      <w:r w:rsidR="00DF0A4F" w:rsidRPr="00E11969">
        <w:rPr>
          <w:rFonts w:ascii="Vani" w:hAnsi="Vani" w:cs="Vani"/>
        </w:rPr>
        <w:t>5 minutes to ensure proper lysis</w:t>
      </w:r>
      <w:r w:rsidRPr="00E11969">
        <w:rPr>
          <w:rFonts w:ascii="Vani" w:hAnsi="Vani" w:cs="Vani"/>
        </w:rPr>
        <w:t xml:space="preserve"> (longer storage for diff</w:t>
      </w:r>
      <w:r w:rsidR="00B82BFD" w:rsidRPr="00E11969">
        <w:rPr>
          <w:rFonts w:ascii="Vani" w:hAnsi="Vani" w:cs="Vani"/>
        </w:rPr>
        <w:t>icult samples like hard tissues would cause in better lysis</w:t>
      </w:r>
      <w:r w:rsidRPr="00E11969">
        <w:rPr>
          <w:rFonts w:ascii="Vani" w:hAnsi="Vani" w:cs="Vani"/>
        </w:rPr>
        <w:t>)</w:t>
      </w:r>
      <w:r w:rsidR="00DF0A4F" w:rsidRPr="00E11969">
        <w:rPr>
          <w:rFonts w:ascii="Vani" w:hAnsi="Vani" w:cs="Vani"/>
        </w:rPr>
        <w:t>.</w:t>
      </w:r>
    </w:p>
    <w:p w:rsidR="00B82BFD" w:rsidRPr="00E11969" w:rsidRDefault="00B82BFD" w:rsidP="009F18EC">
      <w:pPr>
        <w:pStyle w:val="ListParagraph"/>
        <w:numPr>
          <w:ilvl w:val="0"/>
          <w:numId w:val="4"/>
        </w:numPr>
        <w:rPr>
          <w:rFonts w:ascii="Vani" w:hAnsi="Vani" w:cs="Vani"/>
        </w:rPr>
      </w:pPr>
      <w:r w:rsidRPr="00E11969">
        <w:rPr>
          <w:rFonts w:ascii="Vani" w:hAnsi="Vani" w:cs="Vani"/>
        </w:rPr>
        <w:t xml:space="preserve">Add 200 µL Chloroform to the mixture and invert thoroughly for a minute and incubate at room temperature for 2 to 3 minutes. Invert the tube following the incubation </w:t>
      </w:r>
      <w:r w:rsidR="00E11969" w:rsidRPr="00E11969">
        <w:rPr>
          <w:rFonts w:ascii="Vani" w:hAnsi="Vani" w:cs="Vani"/>
        </w:rPr>
        <w:t>for a minute.</w:t>
      </w:r>
    </w:p>
    <w:p w:rsidR="00DF0A4F" w:rsidRPr="00E11969" w:rsidRDefault="00DF0A4F" w:rsidP="00C750F7">
      <w:pPr>
        <w:pStyle w:val="ListParagraph"/>
        <w:numPr>
          <w:ilvl w:val="0"/>
          <w:numId w:val="4"/>
        </w:numPr>
        <w:rPr>
          <w:rFonts w:ascii="Vani" w:hAnsi="Vani" w:cs="Vani"/>
        </w:rPr>
      </w:pPr>
      <w:r w:rsidRPr="00E11969">
        <w:rPr>
          <w:rFonts w:ascii="Vani" w:hAnsi="Vani" w:cs="Vani"/>
        </w:rPr>
        <w:t>Centrifu</w:t>
      </w:r>
      <w:r w:rsidR="009F18EC" w:rsidRPr="00E11969">
        <w:rPr>
          <w:rFonts w:ascii="Vani" w:hAnsi="Vani" w:cs="Vani"/>
        </w:rPr>
        <w:t>ge the tube at 12,000 rpm for 15</w:t>
      </w:r>
      <w:r w:rsidRPr="00E11969">
        <w:rPr>
          <w:rFonts w:ascii="Vani" w:hAnsi="Vani" w:cs="Vani"/>
        </w:rPr>
        <w:t xml:space="preserve"> minutes at 4 </w:t>
      </w:r>
      <w:r w:rsidR="00C750F7" w:rsidRPr="00E11969">
        <w:rPr>
          <w:rFonts w:ascii="Vani" w:hAnsi="Vani" w:cs="Vani"/>
        </w:rPr>
        <w:t>˚</w:t>
      </w:r>
      <w:r w:rsidRPr="00E11969">
        <w:rPr>
          <w:rFonts w:ascii="Vani" w:hAnsi="Vani" w:cs="Vani"/>
        </w:rPr>
        <w:t>C.</w:t>
      </w:r>
    </w:p>
    <w:p w:rsidR="00DF0A4F" w:rsidRPr="00E11969" w:rsidRDefault="00DF0A4F" w:rsidP="00DF0A4F">
      <w:pPr>
        <w:pStyle w:val="ListParagraph"/>
        <w:numPr>
          <w:ilvl w:val="0"/>
          <w:numId w:val="4"/>
        </w:numPr>
        <w:rPr>
          <w:rFonts w:ascii="Vani" w:hAnsi="Vani" w:cs="Vani"/>
        </w:rPr>
      </w:pPr>
      <w:r w:rsidRPr="00E11969">
        <w:rPr>
          <w:rFonts w:ascii="Vani" w:hAnsi="Vani" w:cs="Vani"/>
        </w:rPr>
        <w:t>Carefully transfer the supernatant into a sterile tube (1.5-2.0 mL). Add 300 µL of 96-100% ethanol to the tube and mix gently by inverting. Transfer the mixture to a sterile spin column.</w:t>
      </w:r>
    </w:p>
    <w:p w:rsidR="00DF0A4F" w:rsidRPr="00E11969" w:rsidRDefault="00DF0A4F" w:rsidP="00C750F7">
      <w:pPr>
        <w:pStyle w:val="ListParagraph"/>
        <w:numPr>
          <w:ilvl w:val="0"/>
          <w:numId w:val="4"/>
        </w:numPr>
        <w:rPr>
          <w:rFonts w:ascii="Vani" w:hAnsi="Vani" w:cs="Vani"/>
        </w:rPr>
      </w:pPr>
      <w:r w:rsidRPr="00E11969">
        <w:rPr>
          <w:rFonts w:ascii="Vani" w:hAnsi="Vani" w:cs="Vani"/>
        </w:rPr>
        <w:t>Centrifuge the tube at 1</w:t>
      </w:r>
      <w:r w:rsidR="00122D69" w:rsidRPr="00E11969">
        <w:rPr>
          <w:rFonts w:ascii="Vani" w:hAnsi="Vani" w:cs="Vani"/>
        </w:rPr>
        <w:t>3</w:t>
      </w:r>
      <w:r w:rsidRPr="00E11969">
        <w:rPr>
          <w:rFonts w:ascii="Vani" w:hAnsi="Vani" w:cs="Vani"/>
        </w:rPr>
        <w:t xml:space="preserve">,000 rpm for 1 minute at 4 </w:t>
      </w:r>
      <w:r w:rsidR="00C750F7" w:rsidRPr="00E11969">
        <w:rPr>
          <w:rFonts w:ascii="Vani" w:hAnsi="Vani" w:cs="Vani"/>
        </w:rPr>
        <w:t>˚</w:t>
      </w:r>
      <w:r w:rsidRPr="00E11969">
        <w:rPr>
          <w:rFonts w:ascii="Vani" w:hAnsi="Vani" w:cs="Vani"/>
        </w:rPr>
        <w:t>C.</w:t>
      </w:r>
    </w:p>
    <w:p w:rsidR="00DF0A4F" w:rsidRPr="00E11969" w:rsidRDefault="00DF0A4F" w:rsidP="00C750F7">
      <w:pPr>
        <w:pStyle w:val="ListParagraph"/>
        <w:numPr>
          <w:ilvl w:val="0"/>
          <w:numId w:val="4"/>
        </w:numPr>
        <w:rPr>
          <w:rFonts w:ascii="Vani" w:hAnsi="Vani" w:cs="Vani"/>
        </w:rPr>
      </w:pPr>
      <w:r w:rsidRPr="00E11969">
        <w:rPr>
          <w:rFonts w:ascii="Vani" w:hAnsi="Vani" w:cs="Vani"/>
        </w:rPr>
        <w:t>Di</w:t>
      </w:r>
      <w:r w:rsidR="00981794" w:rsidRPr="00E11969">
        <w:rPr>
          <w:rFonts w:ascii="Vani" w:hAnsi="Vani" w:cs="Vani"/>
        </w:rPr>
        <w:t>scard the flow-through and add 7</w:t>
      </w:r>
      <w:r w:rsidRPr="00E11969">
        <w:rPr>
          <w:rFonts w:ascii="Vani" w:hAnsi="Vani" w:cs="Vani"/>
        </w:rPr>
        <w:t>00 µL of KAT</w:t>
      </w:r>
      <w:r w:rsidR="00981794" w:rsidRPr="00E11969">
        <w:rPr>
          <w:rFonts w:ascii="Vani" w:hAnsi="Vani" w:cs="Vani"/>
        </w:rPr>
        <w:t xml:space="preserve"> W1</w:t>
      </w:r>
      <w:r w:rsidRPr="00E11969">
        <w:rPr>
          <w:rFonts w:ascii="Vani" w:hAnsi="Vani" w:cs="Vani"/>
        </w:rPr>
        <w:t xml:space="preserve"> Buffer to the spin column. Centrifuge the tube at 1</w:t>
      </w:r>
      <w:r w:rsidR="00122D69" w:rsidRPr="00E11969">
        <w:rPr>
          <w:rFonts w:ascii="Vani" w:hAnsi="Vani" w:cs="Vani"/>
        </w:rPr>
        <w:t>3</w:t>
      </w:r>
      <w:r w:rsidRPr="00E11969">
        <w:rPr>
          <w:rFonts w:ascii="Vani" w:hAnsi="Vani" w:cs="Vani"/>
        </w:rPr>
        <w:t xml:space="preserve">,000 rpm for 1 minute at 4 </w:t>
      </w:r>
      <w:r w:rsidR="00C750F7" w:rsidRPr="00E11969">
        <w:rPr>
          <w:rFonts w:ascii="Vani" w:hAnsi="Vani" w:cs="Vani"/>
        </w:rPr>
        <w:t>˚</w:t>
      </w:r>
      <w:r w:rsidRPr="00E11969">
        <w:rPr>
          <w:rFonts w:ascii="Vani" w:hAnsi="Vani" w:cs="Vani"/>
        </w:rPr>
        <w:t>C.</w:t>
      </w:r>
    </w:p>
    <w:p w:rsidR="00981794" w:rsidRPr="00E11969" w:rsidRDefault="00981794" w:rsidP="00981794">
      <w:pPr>
        <w:pStyle w:val="ListParagraph"/>
        <w:numPr>
          <w:ilvl w:val="0"/>
          <w:numId w:val="4"/>
        </w:numPr>
        <w:rPr>
          <w:rFonts w:ascii="Vani" w:hAnsi="Vani" w:cs="Vani"/>
        </w:rPr>
      </w:pPr>
      <w:r w:rsidRPr="00E11969">
        <w:rPr>
          <w:rFonts w:ascii="Vani" w:hAnsi="Vani" w:cs="Vani"/>
        </w:rPr>
        <w:t>Discard the flow-through and add 300 µL of KAT W2 Buffer to the spin column. Centrifuge the tube at 13,000 rpm for 1 minute at 4 ˚C.</w:t>
      </w:r>
    </w:p>
    <w:p w:rsidR="00DF0A4F" w:rsidRPr="00E11969" w:rsidRDefault="00DF0A4F" w:rsidP="00122D69">
      <w:pPr>
        <w:pStyle w:val="ListParagraph"/>
        <w:numPr>
          <w:ilvl w:val="0"/>
          <w:numId w:val="4"/>
        </w:numPr>
        <w:rPr>
          <w:rFonts w:ascii="Vani" w:hAnsi="Vani" w:cs="Vani"/>
        </w:rPr>
      </w:pPr>
      <w:r w:rsidRPr="00E11969">
        <w:rPr>
          <w:rFonts w:ascii="Vani" w:hAnsi="Vani" w:cs="Vani"/>
        </w:rPr>
        <w:t>Discard the flow-through and centrifuge the tube at 1</w:t>
      </w:r>
      <w:r w:rsidR="00122D69" w:rsidRPr="00E11969">
        <w:rPr>
          <w:rFonts w:ascii="Vani" w:hAnsi="Vani" w:cs="Vani"/>
        </w:rPr>
        <w:t>3</w:t>
      </w:r>
      <w:r w:rsidRPr="00E11969">
        <w:rPr>
          <w:rFonts w:ascii="Vani" w:hAnsi="Vani" w:cs="Vani"/>
        </w:rPr>
        <w:t>,000 rpm for 2 minutes to ensure all remaining KAT</w:t>
      </w:r>
      <w:r w:rsidR="00981794" w:rsidRPr="00E11969">
        <w:rPr>
          <w:rFonts w:ascii="Vani" w:hAnsi="Vani" w:cs="Vani"/>
        </w:rPr>
        <w:t xml:space="preserve"> </w:t>
      </w:r>
      <w:r w:rsidRPr="00E11969">
        <w:rPr>
          <w:rFonts w:ascii="Vani" w:hAnsi="Vani" w:cs="Vani"/>
        </w:rPr>
        <w:t>W Buffer</w:t>
      </w:r>
      <w:r w:rsidR="00981794" w:rsidRPr="00E11969">
        <w:rPr>
          <w:rFonts w:ascii="Vani" w:hAnsi="Vani" w:cs="Vani"/>
        </w:rPr>
        <w:t>s</w:t>
      </w:r>
      <w:r w:rsidRPr="00E11969">
        <w:rPr>
          <w:rFonts w:ascii="Vani" w:hAnsi="Vani" w:cs="Vani"/>
        </w:rPr>
        <w:t xml:space="preserve"> is expelled from the spin column.</w:t>
      </w:r>
    </w:p>
    <w:p w:rsidR="00DF0A4F" w:rsidRPr="00E11969" w:rsidRDefault="00DF0A4F" w:rsidP="00981794">
      <w:pPr>
        <w:pStyle w:val="ListParagraph"/>
        <w:numPr>
          <w:ilvl w:val="0"/>
          <w:numId w:val="4"/>
        </w:numPr>
        <w:rPr>
          <w:rFonts w:ascii="Vani" w:hAnsi="Vani" w:cs="Vani"/>
        </w:rPr>
      </w:pPr>
      <w:r w:rsidRPr="00E11969">
        <w:rPr>
          <w:rFonts w:ascii="Vani" w:hAnsi="Vani" w:cs="Vani"/>
        </w:rPr>
        <w:t>Place the spin column into a new sterile tube (1.5 mL). Add 20-50 µL of KAT EB to the spin column. Incub</w:t>
      </w:r>
      <w:r w:rsidR="00B77937" w:rsidRPr="00E11969">
        <w:rPr>
          <w:rFonts w:ascii="Vani" w:hAnsi="Vani" w:cs="Vani"/>
        </w:rPr>
        <w:t>ate the tube</w:t>
      </w:r>
      <w:r w:rsidR="007A6F92" w:rsidRPr="00E11969">
        <w:rPr>
          <w:rFonts w:ascii="Vani" w:hAnsi="Vani" w:cs="Vani"/>
        </w:rPr>
        <w:t xml:space="preserve"> for 5 minutes</w:t>
      </w:r>
      <w:r w:rsidR="00B77937" w:rsidRPr="00E11969">
        <w:rPr>
          <w:rFonts w:ascii="Vani" w:hAnsi="Vani" w:cs="Vani"/>
        </w:rPr>
        <w:t xml:space="preserve"> at </w:t>
      </w:r>
      <w:r w:rsidR="00981794" w:rsidRPr="00E11969">
        <w:rPr>
          <w:rFonts w:ascii="Vani" w:hAnsi="Vani" w:cs="Vani"/>
        </w:rPr>
        <w:t>room temperature</w:t>
      </w:r>
      <w:r w:rsidRPr="00E11969">
        <w:rPr>
          <w:rFonts w:ascii="Vani" w:hAnsi="Vani" w:cs="Vani"/>
        </w:rPr>
        <w:t>, then centrifuge at 13,000 rpm for 2 minutes</w:t>
      </w:r>
      <w:r w:rsidR="00A70722" w:rsidRPr="00E11969">
        <w:rPr>
          <w:rFonts w:ascii="Vani" w:hAnsi="Vani" w:cs="Vani"/>
        </w:rPr>
        <w:t xml:space="preserve"> at 25 ˚C</w:t>
      </w:r>
      <w:r w:rsidRPr="00E11969">
        <w:rPr>
          <w:rFonts w:ascii="Vani" w:hAnsi="Vani" w:cs="Vani"/>
        </w:rPr>
        <w:t>. Remove the spin column from the tube a</w:t>
      </w:r>
      <w:r w:rsidR="00E11969" w:rsidRPr="00E11969">
        <w:rPr>
          <w:rFonts w:ascii="Vani" w:hAnsi="Vani" w:cs="Vani"/>
        </w:rPr>
        <w:t>nd store the eluted sample at -2</w:t>
      </w:r>
      <w:r w:rsidRPr="00E11969">
        <w:rPr>
          <w:rFonts w:ascii="Vani" w:hAnsi="Vani" w:cs="Vani"/>
        </w:rPr>
        <w:t xml:space="preserve">0 </w:t>
      </w:r>
      <w:r w:rsidR="00C750F7" w:rsidRPr="00E11969">
        <w:rPr>
          <w:rFonts w:ascii="Vani" w:hAnsi="Vani" w:cs="Vani"/>
        </w:rPr>
        <w:t>˚</w:t>
      </w:r>
      <w:r w:rsidRPr="00E11969">
        <w:rPr>
          <w:rFonts w:ascii="Vani" w:hAnsi="Vani" w:cs="Vani"/>
        </w:rPr>
        <w:t>C</w:t>
      </w:r>
      <w:r w:rsidR="00E11969" w:rsidRPr="00E11969">
        <w:rPr>
          <w:rFonts w:ascii="Vani" w:hAnsi="Vani" w:cs="Vani"/>
        </w:rPr>
        <w:t xml:space="preserve"> (for long-term storage, -80 ˚C freezer is needed)</w:t>
      </w:r>
      <w:r w:rsidRPr="00E11969">
        <w:rPr>
          <w:rFonts w:ascii="Vani" w:hAnsi="Vani" w:cs="Vani"/>
        </w:rPr>
        <w:t>.</w:t>
      </w:r>
    </w:p>
    <w:p w:rsidR="00DF0A4F" w:rsidRPr="00B92796" w:rsidRDefault="00DF0A4F" w:rsidP="00DF0A4F">
      <w:pPr>
        <w:rPr>
          <w:rFonts w:ascii="Vani" w:hAnsi="Vani" w:cs="Vani"/>
          <w:sz w:val="20"/>
          <w:szCs w:val="20"/>
        </w:rPr>
      </w:pPr>
    </w:p>
    <w:p w:rsidR="00DF0A4F" w:rsidRDefault="00DF0A4F" w:rsidP="00DF0A4F">
      <w:pPr>
        <w:sectPr w:rsidR="00DF0A4F">
          <w:pgSz w:w="12240" w:h="15840"/>
          <w:pgMar w:top="1440" w:right="1440" w:bottom="1440" w:left="1440" w:header="720" w:footer="720" w:gutter="0"/>
          <w:cols w:space="720"/>
          <w:docGrid w:linePitch="360"/>
        </w:sectPr>
      </w:pPr>
    </w:p>
    <w:p w:rsidR="00F47619" w:rsidRPr="002179BA" w:rsidRDefault="004D0B84" w:rsidP="00F47619">
      <w:pPr>
        <w:pStyle w:val="Heading2"/>
        <w:rPr>
          <w:rFonts w:ascii="Vani" w:hAnsi="Vani" w:cs="Vani"/>
          <w:b/>
          <w:bCs/>
          <w:color w:val="auto"/>
        </w:rPr>
      </w:pPr>
      <w:bookmarkStart w:id="12" w:name="_Toc197250996"/>
      <w:r w:rsidRPr="003A4A73">
        <w:rPr>
          <w:rFonts w:ascii="Vani" w:hAnsi="Vani" w:cs="Vani"/>
          <w:b/>
          <w:bCs/>
          <w:color w:val="auto"/>
        </w:rPr>
        <w:lastRenderedPageBreak/>
        <w:t>R</w:t>
      </w:r>
      <w:r w:rsidR="00F47619" w:rsidRPr="003A4A73">
        <w:rPr>
          <w:rFonts w:ascii="Vani" w:hAnsi="Vani" w:cs="Vani"/>
          <w:b/>
          <w:bCs/>
          <w:color w:val="auto"/>
        </w:rPr>
        <w:t>NA Extraction</w:t>
      </w:r>
      <w:bookmarkEnd w:id="12"/>
    </w:p>
    <w:p w:rsidR="00F47619" w:rsidRDefault="00F47619" w:rsidP="00F47619">
      <w:pPr>
        <w:tabs>
          <w:tab w:val="left" w:pos="1080"/>
        </w:tabs>
      </w:pPr>
    </w:p>
    <w:p w:rsidR="00F47619" w:rsidRDefault="00F47619" w:rsidP="00272759">
      <w:pPr>
        <w:tabs>
          <w:tab w:val="left" w:pos="1080"/>
          <w:tab w:val="center" w:pos="4680"/>
        </w:tabs>
      </w:pPr>
      <w:r>
        <w:tab/>
      </w:r>
      <w:r w:rsidR="007E0D49">
        <w:tab/>
      </w:r>
      <w:r w:rsidR="003A4A73" w:rsidRPr="003A4A73">
        <w:rPr>
          <w:noProof/>
        </w:rPr>
        <w:drawing>
          <wp:inline distT="0" distB="0" distL="0" distR="0">
            <wp:extent cx="2181225" cy="3648075"/>
            <wp:effectExtent l="0" t="0" r="9525" b="9525"/>
            <wp:docPr id="1" name="Picture 1" descr="C:\Users\PC2\Desktop\Protocol\RNA , DNA Kit\RNA Kit\S20250423_0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2\Desktop\Protocol\RNA , DNA Kit\RNA Kit\S20250423_053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3648075"/>
                    </a:xfrm>
                    <a:prstGeom prst="rect">
                      <a:avLst/>
                    </a:prstGeom>
                    <a:noFill/>
                    <a:ln>
                      <a:noFill/>
                    </a:ln>
                  </pic:spPr>
                </pic:pic>
              </a:graphicData>
            </a:graphic>
          </wp:inline>
        </w:drawing>
      </w:r>
    </w:p>
    <w:p w:rsidR="009E1612" w:rsidRPr="00C750F7" w:rsidRDefault="004D0B84" w:rsidP="00C750F7">
      <w:pPr>
        <w:tabs>
          <w:tab w:val="left" w:pos="225"/>
          <w:tab w:val="left" w:pos="1080"/>
          <w:tab w:val="center" w:pos="4680"/>
        </w:tabs>
        <w:jc w:val="center"/>
        <w:rPr>
          <w:rFonts w:ascii="Vani" w:hAnsi="Vani" w:cs="Vani"/>
          <w:sz w:val="20"/>
          <w:szCs w:val="20"/>
        </w:rPr>
        <w:sectPr w:rsidR="009E1612" w:rsidRPr="00C750F7">
          <w:pgSz w:w="12240" w:h="15840"/>
          <w:pgMar w:top="1440" w:right="1440" w:bottom="1440" w:left="1440" w:header="720" w:footer="720" w:gutter="0"/>
          <w:cols w:space="720"/>
          <w:docGrid w:linePitch="360"/>
        </w:sectPr>
      </w:pPr>
      <w:r>
        <w:rPr>
          <w:rFonts w:ascii="Vani" w:hAnsi="Vani" w:cs="Vani"/>
          <w:sz w:val="20"/>
          <w:szCs w:val="20"/>
        </w:rPr>
        <w:t>Figure. R</w:t>
      </w:r>
      <w:r w:rsidR="00C750F7" w:rsidRPr="00C750F7">
        <w:rPr>
          <w:rFonts w:ascii="Vani" w:hAnsi="Vani" w:cs="Vani"/>
          <w:sz w:val="20"/>
          <w:szCs w:val="20"/>
        </w:rPr>
        <w:t>NA Extracts from various samples on 1.2% Agarose Gel.</w:t>
      </w:r>
    </w:p>
    <w:p w:rsidR="009D7100" w:rsidRDefault="009D7100" w:rsidP="009D7100"/>
    <w:p w:rsidR="00A86275" w:rsidRDefault="00A86275" w:rsidP="009D7100"/>
    <w:sectPr w:rsidR="00A862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5E4" w:rsidRDefault="007E65E4" w:rsidP="00981FDC">
      <w:pPr>
        <w:spacing w:after="0" w:line="240" w:lineRule="auto"/>
      </w:pPr>
      <w:r>
        <w:separator/>
      </w:r>
    </w:p>
    <w:p w:rsidR="007E65E4" w:rsidRDefault="007E65E4"/>
  </w:endnote>
  <w:endnote w:type="continuationSeparator" w:id="0">
    <w:p w:rsidR="007E65E4" w:rsidRDefault="007E65E4" w:rsidP="00981FDC">
      <w:pPr>
        <w:spacing w:after="0" w:line="240" w:lineRule="auto"/>
      </w:pPr>
      <w:r>
        <w:continuationSeparator/>
      </w:r>
    </w:p>
    <w:p w:rsidR="007E65E4" w:rsidRDefault="007E6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FC" w:rsidRPr="004C39FC" w:rsidRDefault="004C39FC" w:rsidP="004C39FC">
    <w:pPr>
      <w:jc w:val="center"/>
      <w:rPr>
        <w:rFonts w:ascii="Vani" w:hAnsi="Vani" w:cs="Vani"/>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196034"/>
      <w:docPartObj>
        <w:docPartGallery w:val="Page Numbers (Bottom of Page)"/>
        <w:docPartUnique/>
      </w:docPartObj>
    </w:sdtPr>
    <w:sdtEndPr>
      <w:rPr>
        <w:noProof/>
      </w:rPr>
    </w:sdtEndPr>
    <w:sdtContent>
      <w:p w:rsidR="00A86275" w:rsidRPr="00A86275" w:rsidRDefault="00A86275" w:rsidP="00F51FDC">
        <w:pPr>
          <w:jc w:val="right"/>
          <w:rPr>
            <w:rFonts w:ascii="Vani" w:hAnsi="Vani" w:cs="Vani"/>
            <w:sz w:val="20"/>
            <w:szCs w:val="20"/>
          </w:rPr>
        </w:pPr>
        <w:r>
          <w:fldChar w:fldCharType="begin"/>
        </w:r>
        <w:r>
          <w:instrText xml:space="preserve"> PAGE   \* MERGEFORMAT </w:instrText>
        </w:r>
        <w:r>
          <w:fldChar w:fldCharType="separate"/>
        </w:r>
        <w:r w:rsidR="008774BC">
          <w:rPr>
            <w:noProof/>
          </w:rPr>
          <w:t>10</w:t>
        </w:r>
        <w:r>
          <w:rPr>
            <w:noProof/>
          </w:rPr>
          <w:fldChar w:fldCharType="end"/>
        </w:r>
        <w:r>
          <w:rPr>
            <w:noProof/>
          </w:rPr>
          <w:t xml:space="preserve">                                                                                                                                        </w:t>
        </w:r>
        <w:r w:rsidR="00F51FDC">
          <w:rPr>
            <w:rFonts w:ascii="Vani" w:hAnsi="Vani" w:cs="Vani"/>
            <w:sz w:val="20"/>
            <w:szCs w:val="20"/>
          </w:rPr>
          <w:t xml:space="preserve">         </w:t>
        </w:r>
        <w:r w:rsidRPr="00A86275">
          <w:rPr>
            <w:rFonts w:ascii="Vani" w:hAnsi="Vani" w:cs="Vani"/>
            <w:sz w:val="20"/>
            <w:szCs w:val="20"/>
          </w:rPr>
          <w:t>DNA Extraction Kit</w:t>
        </w:r>
      </w:p>
      <w:p w:rsidR="004C39FC" w:rsidRPr="00A86275" w:rsidRDefault="00A86275" w:rsidP="00A86275">
        <w:pPr>
          <w:jc w:val="right"/>
          <w:rPr>
            <w:rFonts w:ascii="Vani" w:hAnsi="Vani" w:cs="Vani"/>
            <w:sz w:val="20"/>
            <w:szCs w:val="20"/>
          </w:rPr>
        </w:pPr>
        <w:r w:rsidRPr="00A86275">
          <w:rPr>
            <w:rFonts w:ascii="Vani" w:hAnsi="Vani" w:cs="Vani"/>
            <w:sz w:val="20"/>
            <w:szCs w:val="20"/>
          </w:rPr>
          <w:t>Sep/2024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5E4" w:rsidRDefault="007E65E4" w:rsidP="00981FDC">
      <w:pPr>
        <w:spacing w:after="0" w:line="240" w:lineRule="auto"/>
      </w:pPr>
      <w:r>
        <w:separator/>
      </w:r>
    </w:p>
    <w:p w:rsidR="007E65E4" w:rsidRDefault="007E65E4"/>
  </w:footnote>
  <w:footnote w:type="continuationSeparator" w:id="0">
    <w:p w:rsidR="007E65E4" w:rsidRDefault="007E65E4" w:rsidP="00981FDC">
      <w:pPr>
        <w:spacing w:after="0" w:line="240" w:lineRule="auto"/>
      </w:pPr>
      <w:r>
        <w:continuationSeparator/>
      </w:r>
    </w:p>
    <w:p w:rsidR="007E65E4" w:rsidRDefault="007E65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DC" w:rsidRDefault="00981FDC" w:rsidP="00981FDC">
    <w:pPr>
      <w:pStyle w:val="Header"/>
      <w:tabs>
        <w:tab w:val="clear" w:pos="4680"/>
        <w:tab w:val="clear" w:pos="9360"/>
        <w:tab w:val="left" w:pos="1575"/>
      </w:tabs>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-228600</wp:posOffset>
          </wp:positionV>
          <wp:extent cx="889635" cy="500380"/>
          <wp:effectExtent l="0" t="190500" r="5715" b="185420"/>
          <wp:wrapSquare wrapText="bothSides"/>
          <wp:docPr id="2" name="Picture 41">
            <a:extLst xmlns:a="http://schemas.openxmlformats.org/drawingml/2006/main">
              <a:ext uri="{FF2B5EF4-FFF2-40B4-BE49-F238E27FC236}">
                <a16:creationId xmlns:a16="http://schemas.microsoft.com/office/drawing/2014/main" id="{1BE9443C-5E9C-C04D-2670-E1EC51278B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1BE9443C-5E9C-C04D-2670-E1EC51278B8E}"/>
                      </a:ext>
                    </a:extLst>
                  </pic:cNvPr>
                  <pic:cNvPicPr>
                    <a:picLocks noChangeAspect="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rot="1619478">
                    <a:off x="0" y="0"/>
                    <a:ext cx="889635" cy="500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-333375</wp:posOffset>
          </wp:positionV>
          <wp:extent cx="885825" cy="617855"/>
          <wp:effectExtent l="0" t="0" r="9525" b="0"/>
          <wp:wrapSquare wrapText="bothSides"/>
          <wp:docPr id="3" name="Picture 3">
            <a:extLst xmlns:a="http://schemas.openxmlformats.org/drawingml/2006/main">
              <a:ext uri="{FF2B5EF4-FFF2-40B4-BE49-F238E27FC236}">
                <a16:creationId xmlns:a16="http://schemas.microsoft.com/office/drawing/2014/main" id="{D87BA429-0487-D6CA-8E73-0F5F6F3EC0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87BA429-0487-D6CA-8E73-0F5F6F3EC07B}"/>
                      </a:ext>
                    </a:extLst>
                  </pic:cNvPr>
                  <pic:cNvPicPr>
                    <a:picLocks noChangeAspect="1"/>
                  </pic:cNvPicPr>
                </pic:nvPicPr>
                <pic:blipFill>
                  <a:blip r:embed="rId3" cstate="print">
                    <a:extLst>
                      <a:ext uri="{BEBA8EAE-BF5A-486C-A8C5-ECC9F3942E4B}">
                        <a14:imgProps xmlns:a14="http://schemas.microsoft.com/office/drawing/2010/main">
                          <a14:imgLayer r:embed="rId4">
                            <a14:imgEffect>
                              <a14:backgroundRemoval t="0" b="100000" l="0" r="100000">
                                <a14:foregroundMark x1="20303" y1="39896" x2="20303" y2="39896"/>
                                <a14:foregroundMark x1="86061" y1="21762" x2="86061" y2="21762"/>
                                <a14:foregroundMark x1="80303" y1="65285" x2="80303" y2="65285"/>
                                <a14:foregroundMark x1="39091" y1="82902" x2="39091" y2="82902"/>
                                <a14:foregroundMark x1="37576" y1="92228" x2="37576" y2="92228"/>
                                <a14:foregroundMark x1="25455" y1="91192" x2="25455" y2="91192"/>
                                <a14:foregroundMark x1="15152" y1="93264" x2="15152" y2="93264"/>
                                <a14:foregroundMark x1="9697" y1="87047" x2="9697" y2="87047"/>
                                <a14:foregroundMark x1="5758" y1="92228" x2="5758" y2="92228"/>
                                <a14:foregroundMark x1="16061" y1="67358" x2="16061" y2="67358"/>
                                <a14:foregroundMark x1="19697" y1="71503" x2="19697" y2="71503"/>
                                <a14:foregroundMark x1="23939" y1="78756" x2="23939" y2="78756"/>
                                <a14:foregroundMark x1="28485" y1="81347" x2="28485" y2="82383"/>
                                <a14:foregroundMark x1="27879" y1="70466" x2="27879" y2="70466"/>
                                <a14:foregroundMark x1="13636" y1="78756" x2="13636" y2="78756"/>
                                <a14:foregroundMark x1="6970" y1="56995" x2="6970" y2="56995"/>
                                <a14:foregroundMark x1="10000" y1="46632" x2="10000" y2="46632"/>
                                <a14:foregroundMark x1="13636" y1="51813" x2="13636" y2="51813"/>
                                <a14:foregroundMark x1="16364" y1="46632" x2="16364" y2="46632"/>
                                <a14:foregroundMark x1="13939" y1="62694" x2="13939" y2="62694"/>
                                <a14:foregroundMark x1="17273" y1="56477" x2="17273" y2="56477"/>
                                <a14:foregroundMark x1="20909" y1="83420" x2="20909" y2="83420"/>
                                <a14:backgroundMark x1="73636" y1="35751" x2="73636" y2="43523"/>
                                <a14:backgroundMark x1="73030" y1="47668" x2="73030" y2="49223"/>
                              </a14:backgroundRemoval>
                            </a14:imgEffect>
                          </a14:imgLayer>
                        </a14:imgProps>
                      </a:ext>
                      <a:ext uri="{28A0092B-C50C-407E-A947-70E740481C1C}">
                        <a14:useLocalDpi xmlns:a14="http://schemas.microsoft.com/office/drawing/2010/main" val="0"/>
                      </a:ext>
                    </a:extLst>
                  </a:blip>
                  <a:stretch>
                    <a:fillRect/>
                  </a:stretch>
                </pic:blipFill>
                <pic:spPr>
                  <a:xfrm>
                    <a:off x="0" y="0"/>
                    <a:ext cx="885825" cy="61785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697"/>
    <w:multiLevelType w:val="hybridMultilevel"/>
    <w:tmpl w:val="4D16B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679F8"/>
    <w:multiLevelType w:val="hybridMultilevel"/>
    <w:tmpl w:val="C82CE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75E5E"/>
    <w:multiLevelType w:val="hybridMultilevel"/>
    <w:tmpl w:val="CEC0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81A58"/>
    <w:multiLevelType w:val="hybridMultilevel"/>
    <w:tmpl w:val="D08A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34DA3"/>
    <w:multiLevelType w:val="hybridMultilevel"/>
    <w:tmpl w:val="56268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DC"/>
    <w:rsid w:val="00000CA4"/>
    <w:rsid w:val="00017FA4"/>
    <w:rsid w:val="00020651"/>
    <w:rsid w:val="00053B8A"/>
    <w:rsid w:val="0006013F"/>
    <w:rsid w:val="000925D2"/>
    <w:rsid w:val="000D7408"/>
    <w:rsid w:val="00122D69"/>
    <w:rsid w:val="0014737A"/>
    <w:rsid w:val="001651D6"/>
    <w:rsid w:val="001E7A37"/>
    <w:rsid w:val="002179BA"/>
    <w:rsid w:val="00254CA7"/>
    <w:rsid w:val="00272759"/>
    <w:rsid w:val="002E5A77"/>
    <w:rsid w:val="002F24D4"/>
    <w:rsid w:val="0034664A"/>
    <w:rsid w:val="003626B3"/>
    <w:rsid w:val="00370E1F"/>
    <w:rsid w:val="0038623A"/>
    <w:rsid w:val="003A4A73"/>
    <w:rsid w:val="003C163C"/>
    <w:rsid w:val="003C5A3B"/>
    <w:rsid w:val="003D1930"/>
    <w:rsid w:val="003E5700"/>
    <w:rsid w:val="003E5ACC"/>
    <w:rsid w:val="00420DEC"/>
    <w:rsid w:val="00435F70"/>
    <w:rsid w:val="004362EE"/>
    <w:rsid w:val="00445286"/>
    <w:rsid w:val="00467CF9"/>
    <w:rsid w:val="0049536C"/>
    <w:rsid w:val="004C39FC"/>
    <w:rsid w:val="004C5864"/>
    <w:rsid w:val="004D0B84"/>
    <w:rsid w:val="004D1F8D"/>
    <w:rsid w:val="004F49B1"/>
    <w:rsid w:val="004F6156"/>
    <w:rsid w:val="00523960"/>
    <w:rsid w:val="00583B3B"/>
    <w:rsid w:val="005D4637"/>
    <w:rsid w:val="00644036"/>
    <w:rsid w:val="006554A5"/>
    <w:rsid w:val="00767E94"/>
    <w:rsid w:val="007A6F92"/>
    <w:rsid w:val="007E0D49"/>
    <w:rsid w:val="007E62F5"/>
    <w:rsid w:val="007E65E4"/>
    <w:rsid w:val="00812100"/>
    <w:rsid w:val="00844272"/>
    <w:rsid w:val="00862188"/>
    <w:rsid w:val="008774BC"/>
    <w:rsid w:val="008B5044"/>
    <w:rsid w:val="008C3A2F"/>
    <w:rsid w:val="008D6DC3"/>
    <w:rsid w:val="00957D3D"/>
    <w:rsid w:val="0097004D"/>
    <w:rsid w:val="00981794"/>
    <w:rsid w:val="00981FDC"/>
    <w:rsid w:val="009A5D4C"/>
    <w:rsid w:val="009D7100"/>
    <w:rsid w:val="009E1612"/>
    <w:rsid w:val="009E78B2"/>
    <w:rsid w:val="009F18EC"/>
    <w:rsid w:val="00A70722"/>
    <w:rsid w:val="00A719AE"/>
    <w:rsid w:val="00A86275"/>
    <w:rsid w:val="00B60E48"/>
    <w:rsid w:val="00B77937"/>
    <w:rsid w:val="00B82BFD"/>
    <w:rsid w:val="00B8321B"/>
    <w:rsid w:val="00B839C7"/>
    <w:rsid w:val="00B92796"/>
    <w:rsid w:val="00BB619A"/>
    <w:rsid w:val="00BE685C"/>
    <w:rsid w:val="00C10B2E"/>
    <w:rsid w:val="00C228AB"/>
    <w:rsid w:val="00C266BB"/>
    <w:rsid w:val="00C750F7"/>
    <w:rsid w:val="00CB4165"/>
    <w:rsid w:val="00CC2F1E"/>
    <w:rsid w:val="00D10035"/>
    <w:rsid w:val="00D34920"/>
    <w:rsid w:val="00D92CC1"/>
    <w:rsid w:val="00DB07CB"/>
    <w:rsid w:val="00DF0A4F"/>
    <w:rsid w:val="00DF21CA"/>
    <w:rsid w:val="00E11969"/>
    <w:rsid w:val="00E23990"/>
    <w:rsid w:val="00E4217C"/>
    <w:rsid w:val="00E5297E"/>
    <w:rsid w:val="00E852EA"/>
    <w:rsid w:val="00E9059D"/>
    <w:rsid w:val="00F1528A"/>
    <w:rsid w:val="00F47619"/>
    <w:rsid w:val="00F51FDC"/>
    <w:rsid w:val="00F577BD"/>
    <w:rsid w:val="00F66C56"/>
    <w:rsid w:val="00F8077A"/>
    <w:rsid w:val="00FA0F24"/>
    <w:rsid w:val="00FB3F31"/>
    <w:rsid w:val="00FE3788"/>
    <w:rsid w:val="00FF5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262D8-B3A9-434E-9FCA-56A5275F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39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39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FDC"/>
  </w:style>
  <w:style w:type="paragraph" w:styleId="Footer">
    <w:name w:val="footer"/>
    <w:basedOn w:val="Normal"/>
    <w:link w:val="FooterChar"/>
    <w:uiPriority w:val="99"/>
    <w:unhideWhenUsed/>
    <w:rsid w:val="00981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FDC"/>
  </w:style>
  <w:style w:type="character" w:customStyle="1" w:styleId="Heading1Char">
    <w:name w:val="Heading 1 Char"/>
    <w:basedOn w:val="DefaultParagraphFont"/>
    <w:link w:val="Heading1"/>
    <w:uiPriority w:val="9"/>
    <w:rsid w:val="004C39F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F53C7"/>
    <w:pPr>
      <w:spacing w:after="0" w:line="240" w:lineRule="auto"/>
    </w:pPr>
  </w:style>
  <w:style w:type="paragraph" w:styleId="BalloonText">
    <w:name w:val="Balloon Text"/>
    <w:basedOn w:val="Normal"/>
    <w:link w:val="BalloonTextChar"/>
    <w:uiPriority w:val="99"/>
    <w:semiHidden/>
    <w:unhideWhenUsed/>
    <w:rsid w:val="00A86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275"/>
    <w:rPr>
      <w:rFonts w:ascii="Segoe UI" w:hAnsi="Segoe UI" w:cs="Segoe UI"/>
      <w:sz w:val="18"/>
      <w:szCs w:val="18"/>
    </w:rPr>
  </w:style>
  <w:style w:type="paragraph" w:styleId="TOCHeading">
    <w:name w:val="TOC Heading"/>
    <w:basedOn w:val="Heading1"/>
    <w:next w:val="Normal"/>
    <w:uiPriority w:val="39"/>
    <w:unhideWhenUsed/>
    <w:qFormat/>
    <w:rsid w:val="00A86275"/>
    <w:pPr>
      <w:outlineLvl w:val="9"/>
    </w:pPr>
  </w:style>
  <w:style w:type="paragraph" w:styleId="TOC1">
    <w:name w:val="toc 1"/>
    <w:basedOn w:val="Normal"/>
    <w:next w:val="Normal"/>
    <w:autoRedefine/>
    <w:uiPriority w:val="39"/>
    <w:unhideWhenUsed/>
    <w:rsid w:val="00A86275"/>
    <w:pPr>
      <w:spacing w:after="100"/>
    </w:pPr>
  </w:style>
  <w:style w:type="character" w:styleId="Hyperlink">
    <w:name w:val="Hyperlink"/>
    <w:basedOn w:val="DefaultParagraphFont"/>
    <w:uiPriority w:val="99"/>
    <w:unhideWhenUsed/>
    <w:rsid w:val="00A86275"/>
    <w:rPr>
      <w:color w:val="0563C1" w:themeColor="hyperlink"/>
      <w:u w:val="single"/>
    </w:rPr>
  </w:style>
  <w:style w:type="paragraph" w:styleId="NormalWeb">
    <w:name w:val="Normal (Web)"/>
    <w:basedOn w:val="Normal"/>
    <w:uiPriority w:val="99"/>
    <w:unhideWhenUsed/>
    <w:rsid w:val="004D1F8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E2399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23990"/>
    <w:pPr>
      <w:spacing w:after="100"/>
      <w:ind w:left="220"/>
    </w:pPr>
  </w:style>
  <w:style w:type="table" w:styleId="TableGrid">
    <w:name w:val="Table Grid"/>
    <w:basedOn w:val="TableNormal"/>
    <w:uiPriority w:val="39"/>
    <w:rsid w:val="00E23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44528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Paragraph">
    <w:name w:val="List Paragraph"/>
    <w:basedOn w:val="Normal"/>
    <w:uiPriority w:val="34"/>
    <w:qFormat/>
    <w:rsid w:val="000D7408"/>
    <w:pPr>
      <w:ind w:left="720"/>
      <w:contextualSpacing/>
    </w:pPr>
  </w:style>
  <w:style w:type="character" w:styleId="Strong">
    <w:name w:val="Strong"/>
    <w:basedOn w:val="DefaultParagraphFont"/>
    <w:uiPriority w:val="22"/>
    <w:qFormat/>
    <w:rsid w:val="00F15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5418">
      <w:bodyDiv w:val="1"/>
      <w:marLeft w:val="0"/>
      <w:marRight w:val="0"/>
      <w:marTop w:val="0"/>
      <w:marBottom w:val="0"/>
      <w:divBdr>
        <w:top w:val="none" w:sz="0" w:space="0" w:color="auto"/>
        <w:left w:val="none" w:sz="0" w:space="0" w:color="auto"/>
        <w:bottom w:val="none" w:sz="0" w:space="0" w:color="auto"/>
        <w:right w:val="none" w:sz="0" w:space="0" w:color="auto"/>
      </w:divBdr>
    </w:div>
    <w:div w:id="83232051">
      <w:bodyDiv w:val="1"/>
      <w:marLeft w:val="0"/>
      <w:marRight w:val="0"/>
      <w:marTop w:val="0"/>
      <w:marBottom w:val="0"/>
      <w:divBdr>
        <w:top w:val="none" w:sz="0" w:space="0" w:color="auto"/>
        <w:left w:val="none" w:sz="0" w:space="0" w:color="auto"/>
        <w:bottom w:val="none" w:sz="0" w:space="0" w:color="auto"/>
        <w:right w:val="none" w:sz="0" w:space="0" w:color="auto"/>
      </w:divBdr>
    </w:div>
    <w:div w:id="349062828">
      <w:bodyDiv w:val="1"/>
      <w:marLeft w:val="0"/>
      <w:marRight w:val="0"/>
      <w:marTop w:val="0"/>
      <w:marBottom w:val="0"/>
      <w:divBdr>
        <w:top w:val="none" w:sz="0" w:space="0" w:color="auto"/>
        <w:left w:val="none" w:sz="0" w:space="0" w:color="auto"/>
        <w:bottom w:val="none" w:sz="0" w:space="0" w:color="auto"/>
        <w:right w:val="none" w:sz="0" w:space="0" w:color="auto"/>
      </w:divBdr>
    </w:div>
    <w:div w:id="637347668">
      <w:bodyDiv w:val="1"/>
      <w:marLeft w:val="0"/>
      <w:marRight w:val="0"/>
      <w:marTop w:val="0"/>
      <w:marBottom w:val="0"/>
      <w:divBdr>
        <w:top w:val="none" w:sz="0" w:space="0" w:color="auto"/>
        <w:left w:val="none" w:sz="0" w:space="0" w:color="auto"/>
        <w:bottom w:val="none" w:sz="0" w:space="0" w:color="auto"/>
        <w:right w:val="none" w:sz="0" w:space="0" w:color="auto"/>
      </w:divBdr>
    </w:div>
    <w:div w:id="668950537">
      <w:bodyDiv w:val="1"/>
      <w:marLeft w:val="0"/>
      <w:marRight w:val="0"/>
      <w:marTop w:val="0"/>
      <w:marBottom w:val="0"/>
      <w:divBdr>
        <w:top w:val="none" w:sz="0" w:space="0" w:color="auto"/>
        <w:left w:val="none" w:sz="0" w:space="0" w:color="auto"/>
        <w:bottom w:val="none" w:sz="0" w:space="0" w:color="auto"/>
        <w:right w:val="none" w:sz="0" w:space="0" w:color="auto"/>
      </w:divBdr>
    </w:div>
    <w:div w:id="868448231">
      <w:bodyDiv w:val="1"/>
      <w:marLeft w:val="0"/>
      <w:marRight w:val="0"/>
      <w:marTop w:val="0"/>
      <w:marBottom w:val="0"/>
      <w:divBdr>
        <w:top w:val="none" w:sz="0" w:space="0" w:color="auto"/>
        <w:left w:val="none" w:sz="0" w:space="0" w:color="auto"/>
        <w:bottom w:val="none" w:sz="0" w:space="0" w:color="auto"/>
        <w:right w:val="none" w:sz="0" w:space="0" w:color="auto"/>
      </w:divBdr>
    </w:div>
    <w:div w:id="962613194">
      <w:bodyDiv w:val="1"/>
      <w:marLeft w:val="0"/>
      <w:marRight w:val="0"/>
      <w:marTop w:val="0"/>
      <w:marBottom w:val="0"/>
      <w:divBdr>
        <w:top w:val="none" w:sz="0" w:space="0" w:color="auto"/>
        <w:left w:val="none" w:sz="0" w:space="0" w:color="auto"/>
        <w:bottom w:val="none" w:sz="0" w:space="0" w:color="auto"/>
        <w:right w:val="none" w:sz="0" w:space="0" w:color="auto"/>
      </w:divBdr>
    </w:div>
    <w:div w:id="1044869574">
      <w:bodyDiv w:val="1"/>
      <w:marLeft w:val="0"/>
      <w:marRight w:val="0"/>
      <w:marTop w:val="0"/>
      <w:marBottom w:val="0"/>
      <w:divBdr>
        <w:top w:val="none" w:sz="0" w:space="0" w:color="auto"/>
        <w:left w:val="none" w:sz="0" w:space="0" w:color="auto"/>
        <w:bottom w:val="none" w:sz="0" w:space="0" w:color="auto"/>
        <w:right w:val="none" w:sz="0" w:space="0" w:color="auto"/>
      </w:divBdr>
    </w:div>
    <w:div w:id="1157647629">
      <w:bodyDiv w:val="1"/>
      <w:marLeft w:val="0"/>
      <w:marRight w:val="0"/>
      <w:marTop w:val="0"/>
      <w:marBottom w:val="0"/>
      <w:divBdr>
        <w:top w:val="none" w:sz="0" w:space="0" w:color="auto"/>
        <w:left w:val="none" w:sz="0" w:space="0" w:color="auto"/>
        <w:bottom w:val="none" w:sz="0" w:space="0" w:color="auto"/>
        <w:right w:val="none" w:sz="0" w:space="0" w:color="auto"/>
      </w:divBdr>
    </w:div>
    <w:div w:id="1163854266">
      <w:bodyDiv w:val="1"/>
      <w:marLeft w:val="0"/>
      <w:marRight w:val="0"/>
      <w:marTop w:val="0"/>
      <w:marBottom w:val="0"/>
      <w:divBdr>
        <w:top w:val="none" w:sz="0" w:space="0" w:color="auto"/>
        <w:left w:val="none" w:sz="0" w:space="0" w:color="auto"/>
        <w:bottom w:val="none" w:sz="0" w:space="0" w:color="auto"/>
        <w:right w:val="none" w:sz="0" w:space="0" w:color="auto"/>
      </w:divBdr>
    </w:div>
    <w:div w:id="1169514682">
      <w:bodyDiv w:val="1"/>
      <w:marLeft w:val="0"/>
      <w:marRight w:val="0"/>
      <w:marTop w:val="0"/>
      <w:marBottom w:val="0"/>
      <w:divBdr>
        <w:top w:val="none" w:sz="0" w:space="0" w:color="auto"/>
        <w:left w:val="none" w:sz="0" w:space="0" w:color="auto"/>
        <w:bottom w:val="none" w:sz="0" w:space="0" w:color="auto"/>
        <w:right w:val="none" w:sz="0" w:space="0" w:color="auto"/>
      </w:divBdr>
    </w:div>
    <w:div w:id="1200318934">
      <w:bodyDiv w:val="1"/>
      <w:marLeft w:val="0"/>
      <w:marRight w:val="0"/>
      <w:marTop w:val="0"/>
      <w:marBottom w:val="0"/>
      <w:divBdr>
        <w:top w:val="none" w:sz="0" w:space="0" w:color="auto"/>
        <w:left w:val="none" w:sz="0" w:space="0" w:color="auto"/>
        <w:bottom w:val="none" w:sz="0" w:space="0" w:color="auto"/>
        <w:right w:val="none" w:sz="0" w:space="0" w:color="auto"/>
      </w:divBdr>
    </w:div>
    <w:div w:id="1330447288">
      <w:bodyDiv w:val="1"/>
      <w:marLeft w:val="0"/>
      <w:marRight w:val="0"/>
      <w:marTop w:val="0"/>
      <w:marBottom w:val="0"/>
      <w:divBdr>
        <w:top w:val="none" w:sz="0" w:space="0" w:color="auto"/>
        <w:left w:val="none" w:sz="0" w:space="0" w:color="auto"/>
        <w:bottom w:val="none" w:sz="0" w:space="0" w:color="auto"/>
        <w:right w:val="none" w:sz="0" w:space="0" w:color="auto"/>
      </w:divBdr>
    </w:div>
    <w:div w:id="1357079045">
      <w:bodyDiv w:val="1"/>
      <w:marLeft w:val="0"/>
      <w:marRight w:val="0"/>
      <w:marTop w:val="0"/>
      <w:marBottom w:val="0"/>
      <w:divBdr>
        <w:top w:val="none" w:sz="0" w:space="0" w:color="auto"/>
        <w:left w:val="none" w:sz="0" w:space="0" w:color="auto"/>
        <w:bottom w:val="none" w:sz="0" w:space="0" w:color="auto"/>
        <w:right w:val="none" w:sz="0" w:space="0" w:color="auto"/>
      </w:divBdr>
    </w:div>
    <w:div w:id="1778407637">
      <w:bodyDiv w:val="1"/>
      <w:marLeft w:val="0"/>
      <w:marRight w:val="0"/>
      <w:marTop w:val="0"/>
      <w:marBottom w:val="0"/>
      <w:divBdr>
        <w:top w:val="none" w:sz="0" w:space="0" w:color="auto"/>
        <w:left w:val="none" w:sz="0" w:space="0" w:color="auto"/>
        <w:bottom w:val="none" w:sz="0" w:space="0" w:color="auto"/>
        <w:right w:val="none" w:sz="0" w:space="0" w:color="auto"/>
      </w:divBdr>
    </w:div>
    <w:div w:id="1826895409">
      <w:bodyDiv w:val="1"/>
      <w:marLeft w:val="0"/>
      <w:marRight w:val="0"/>
      <w:marTop w:val="0"/>
      <w:marBottom w:val="0"/>
      <w:divBdr>
        <w:top w:val="none" w:sz="0" w:space="0" w:color="auto"/>
        <w:left w:val="none" w:sz="0" w:space="0" w:color="auto"/>
        <w:bottom w:val="none" w:sz="0" w:space="0" w:color="auto"/>
        <w:right w:val="none" w:sz="0" w:space="0" w:color="auto"/>
      </w:divBdr>
    </w:div>
    <w:div w:id="1868105447">
      <w:bodyDiv w:val="1"/>
      <w:marLeft w:val="0"/>
      <w:marRight w:val="0"/>
      <w:marTop w:val="0"/>
      <w:marBottom w:val="0"/>
      <w:divBdr>
        <w:top w:val="none" w:sz="0" w:space="0" w:color="auto"/>
        <w:left w:val="none" w:sz="0" w:space="0" w:color="auto"/>
        <w:bottom w:val="none" w:sz="0" w:space="0" w:color="auto"/>
        <w:right w:val="none" w:sz="0" w:space="0" w:color="auto"/>
      </w:divBdr>
    </w:div>
    <w:div w:id="2019968590">
      <w:bodyDiv w:val="1"/>
      <w:marLeft w:val="0"/>
      <w:marRight w:val="0"/>
      <w:marTop w:val="0"/>
      <w:marBottom w:val="0"/>
      <w:divBdr>
        <w:top w:val="none" w:sz="0" w:space="0" w:color="auto"/>
        <w:left w:val="none" w:sz="0" w:space="0" w:color="auto"/>
        <w:bottom w:val="none" w:sz="0" w:space="0" w:color="auto"/>
        <w:right w:val="none" w:sz="0" w:space="0" w:color="auto"/>
      </w:divBdr>
    </w:div>
    <w:div w:id="20704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DB2A-206F-42A4-96BB-196C2957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12275657</TotalTime>
  <Pages>1</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87</cp:revision>
  <cp:lastPrinted>2025-05-04T07:06:00Z</cp:lastPrinted>
  <dcterms:created xsi:type="dcterms:W3CDTF">2025-01-29T04:47:00Z</dcterms:created>
  <dcterms:modified xsi:type="dcterms:W3CDTF">2025-05-04T08:28:00Z</dcterms:modified>
</cp:coreProperties>
</file>